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12F" w:rsidRPr="00BF11ED" w:rsidRDefault="00BF11ED">
      <w:pPr>
        <w:rPr>
          <w:rFonts w:cstheme="minorHAnsi"/>
          <w:b/>
          <w:sz w:val="32"/>
          <w:szCs w:val="32"/>
        </w:rPr>
      </w:pPr>
      <w:r w:rsidRPr="00BF11ED">
        <w:rPr>
          <w:rFonts w:cstheme="minorHAnsi"/>
          <w:b/>
          <w:sz w:val="32"/>
          <w:szCs w:val="32"/>
        </w:rPr>
        <w:t>Sheffield University: Assuring shared standards and reliability in assessment for novice assessors: making sure we are on the right lines</w:t>
      </w:r>
    </w:p>
    <w:p w:rsidR="00BF11ED" w:rsidRDefault="00BF11ED">
      <w:pPr>
        <w:rPr>
          <w:rFonts w:cstheme="minorHAnsi"/>
          <w:b/>
          <w:sz w:val="24"/>
          <w:szCs w:val="24"/>
        </w:rPr>
      </w:pPr>
      <w:r>
        <w:rPr>
          <w:rFonts w:cstheme="minorHAnsi"/>
          <w:b/>
          <w:sz w:val="24"/>
          <w:szCs w:val="24"/>
        </w:rPr>
        <w:t>Sally Brown 25</w:t>
      </w:r>
      <w:r w:rsidRPr="00BF11ED">
        <w:rPr>
          <w:rFonts w:cstheme="minorHAnsi"/>
          <w:b/>
          <w:sz w:val="24"/>
          <w:szCs w:val="24"/>
          <w:vertAlign w:val="superscript"/>
        </w:rPr>
        <w:t>th</w:t>
      </w:r>
      <w:r>
        <w:rPr>
          <w:rFonts w:cstheme="minorHAnsi"/>
          <w:b/>
          <w:sz w:val="24"/>
          <w:szCs w:val="24"/>
        </w:rPr>
        <w:t xml:space="preserve"> May 2017</w:t>
      </w:r>
    </w:p>
    <w:p w:rsidR="00BF11ED" w:rsidRPr="00BF11ED" w:rsidRDefault="00BF11ED">
      <w:pPr>
        <w:rPr>
          <w:rFonts w:cstheme="minorHAnsi"/>
          <w:sz w:val="24"/>
          <w:szCs w:val="24"/>
        </w:rPr>
      </w:pPr>
      <w:r w:rsidRPr="00BF11ED">
        <w:rPr>
          <w:rFonts w:cstheme="minorHAnsi"/>
          <w:i/>
          <w:sz w:val="24"/>
          <w:szCs w:val="24"/>
        </w:rPr>
        <w:t>Adapted from materials prepared by me for Anglia Ruskin University’s Anglia Assessment Album</w:t>
      </w:r>
      <w:r>
        <w:rPr>
          <w:rFonts w:cstheme="minorHAnsi"/>
          <w:i/>
          <w:sz w:val="24"/>
          <w:szCs w:val="24"/>
        </w:rPr>
        <w:t xml:space="preserve"> </w:t>
      </w:r>
      <w:r w:rsidRPr="00BF11ED">
        <w:rPr>
          <w:rFonts w:cstheme="minorHAnsi"/>
          <w:sz w:val="24"/>
          <w:szCs w:val="24"/>
        </w:rPr>
        <w:t>http://www.anglia.ac.uk/anglia-learning-and-teaching/good-teaching-practice-and-innovation/assessment-and-feedback/anglia-assessment-album</w:t>
      </w:r>
    </w:p>
    <w:p w:rsidR="00BF11ED" w:rsidRPr="00BF11ED" w:rsidRDefault="00BF11ED">
      <w:pPr>
        <w:rPr>
          <w:rFonts w:cstheme="minorHAnsi"/>
          <w:b/>
          <w:sz w:val="32"/>
          <w:szCs w:val="32"/>
        </w:rPr>
      </w:pPr>
      <w:r w:rsidRPr="00BF11ED">
        <w:rPr>
          <w:rFonts w:cstheme="minorHAnsi"/>
          <w:b/>
          <w:sz w:val="32"/>
          <w:szCs w:val="32"/>
        </w:rPr>
        <w:t>New to assessment: discussion</w:t>
      </w:r>
    </w:p>
    <w:p w:rsidR="00BF11ED" w:rsidRPr="00F520BF" w:rsidRDefault="00BF11ED" w:rsidP="00BF11ED">
      <w:pPr>
        <w:rPr>
          <w:rFonts w:cstheme="minorHAnsi"/>
          <w:b/>
          <w:sz w:val="28"/>
          <w:szCs w:val="28"/>
        </w:rPr>
      </w:pPr>
      <w:r w:rsidRPr="00F520BF">
        <w:rPr>
          <w:rFonts w:cstheme="minorHAnsi"/>
          <w:b/>
          <w:sz w:val="28"/>
          <w:szCs w:val="28"/>
        </w:rPr>
        <w:t>Focus</w:t>
      </w:r>
    </w:p>
    <w:p w:rsidR="00BF11ED" w:rsidRDefault="00BF11ED" w:rsidP="00BF11ED">
      <w:pPr>
        <w:pStyle w:val="ListParagraph"/>
        <w:numPr>
          <w:ilvl w:val="0"/>
          <w:numId w:val="6"/>
        </w:numPr>
        <w:rPr>
          <w:rFonts w:cstheme="minorHAnsi"/>
          <w:b/>
          <w:sz w:val="24"/>
          <w:szCs w:val="24"/>
        </w:rPr>
      </w:pPr>
      <w:r w:rsidRPr="00F520BF">
        <w:rPr>
          <w:rFonts w:cstheme="minorHAnsi"/>
          <w:b/>
          <w:sz w:val="24"/>
          <w:szCs w:val="24"/>
        </w:rPr>
        <w:t xml:space="preserve">How can </w:t>
      </w:r>
      <w:r>
        <w:rPr>
          <w:rFonts w:cstheme="minorHAnsi"/>
          <w:b/>
          <w:sz w:val="24"/>
          <w:szCs w:val="24"/>
        </w:rPr>
        <w:t xml:space="preserve">a university </w:t>
      </w:r>
      <w:r w:rsidRPr="00F520BF">
        <w:rPr>
          <w:rFonts w:cstheme="minorHAnsi"/>
          <w:b/>
          <w:sz w:val="24"/>
          <w:szCs w:val="24"/>
        </w:rPr>
        <w:t xml:space="preserve">help those new to assessment to become competent assessors who can confidently made evidence-based judgments on the student work they assess? </w:t>
      </w:r>
    </w:p>
    <w:p w:rsidR="00BF11ED" w:rsidRDefault="00BF11ED" w:rsidP="00BF11ED">
      <w:pPr>
        <w:pStyle w:val="ListParagraph"/>
        <w:numPr>
          <w:ilvl w:val="0"/>
          <w:numId w:val="6"/>
        </w:numPr>
        <w:rPr>
          <w:rFonts w:cstheme="minorHAnsi"/>
          <w:b/>
          <w:sz w:val="24"/>
          <w:szCs w:val="24"/>
        </w:rPr>
      </w:pPr>
      <w:r>
        <w:rPr>
          <w:rFonts w:cstheme="minorHAnsi"/>
          <w:b/>
          <w:sz w:val="24"/>
          <w:szCs w:val="24"/>
        </w:rPr>
        <w:t>What steps should a new assessor take when assessing early in their academic careers to ensure they do so well?</w:t>
      </w:r>
    </w:p>
    <w:p w:rsidR="00BF11ED" w:rsidRPr="00F520BF" w:rsidRDefault="00BF11ED" w:rsidP="00BF11ED">
      <w:pPr>
        <w:pStyle w:val="ListParagraph"/>
        <w:numPr>
          <w:ilvl w:val="0"/>
          <w:numId w:val="6"/>
        </w:numPr>
        <w:rPr>
          <w:rFonts w:cstheme="minorHAnsi"/>
          <w:b/>
          <w:sz w:val="24"/>
          <w:szCs w:val="24"/>
        </w:rPr>
      </w:pPr>
      <w:r>
        <w:rPr>
          <w:rFonts w:cstheme="minorHAnsi"/>
          <w:b/>
          <w:sz w:val="24"/>
          <w:szCs w:val="24"/>
        </w:rPr>
        <w:t>What kinds of feedback can help students improve on future assignments?</w:t>
      </w:r>
    </w:p>
    <w:p w:rsidR="00BF11ED" w:rsidRPr="0035437A" w:rsidRDefault="00BF11ED" w:rsidP="00BF11ED">
      <w:pPr>
        <w:rPr>
          <w:rFonts w:cstheme="minorHAnsi"/>
          <w:b/>
          <w:sz w:val="28"/>
          <w:szCs w:val="28"/>
        </w:rPr>
      </w:pPr>
      <w:r w:rsidRPr="0035437A">
        <w:rPr>
          <w:rFonts w:cstheme="minorHAnsi"/>
          <w:b/>
          <w:sz w:val="28"/>
          <w:szCs w:val="28"/>
        </w:rPr>
        <w:t>Expert perspectives: what do we know?</w:t>
      </w:r>
    </w:p>
    <w:p w:rsidR="00BF11ED" w:rsidRPr="0035437A" w:rsidRDefault="00BF11ED" w:rsidP="00BF11ED">
      <w:pPr>
        <w:rPr>
          <w:rFonts w:cstheme="minorHAnsi"/>
          <w:sz w:val="24"/>
          <w:szCs w:val="24"/>
        </w:rPr>
      </w:pPr>
      <w:r w:rsidRPr="0035437A">
        <w:rPr>
          <w:rFonts w:cstheme="minorHAnsi"/>
          <w:b/>
          <w:sz w:val="24"/>
          <w:szCs w:val="24"/>
        </w:rPr>
        <w:t>Doing assessment well is highly important not only because it impacts so substantially on student achievements, but because it is an important locus of directing student effort and focus (Price et al, 2012, Brown and Race, 2012).</w:t>
      </w:r>
      <w:r w:rsidRPr="0035437A">
        <w:rPr>
          <w:rFonts w:cstheme="minorHAnsi"/>
          <w:sz w:val="24"/>
          <w:szCs w:val="24"/>
        </w:rPr>
        <w:t xml:space="preserve"> </w:t>
      </w:r>
      <w:r>
        <w:rPr>
          <w:rFonts w:cstheme="minorHAnsi"/>
          <w:sz w:val="24"/>
          <w:szCs w:val="24"/>
        </w:rPr>
        <w:t xml:space="preserve">Students’ lives and careers after graduation can be heavily impacted by poor assessment experiences, and these often link to student drop-out and failure to achieve potential. (Yorke and Longden, 2004). Universities therefore have a commitment to students and the new assessors themselves to make the process of learning to assess well as positive and as effective as possible. Poor quality and unreliable outcomes are the inevitable result of leaving new assessors to learn on-the-job without support. </w:t>
      </w:r>
    </w:p>
    <w:p w:rsidR="00BF11ED" w:rsidRPr="0035437A" w:rsidRDefault="00BF11ED" w:rsidP="00BF11ED">
      <w:pPr>
        <w:rPr>
          <w:rFonts w:cstheme="minorHAnsi"/>
          <w:sz w:val="24"/>
          <w:szCs w:val="24"/>
        </w:rPr>
      </w:pPr>
      <w:r w:rsidRPr="0035437A">
        <w:rPr>
          <w:rFonts w:cstheme="minorHAnsi"/>
          <w:b/>
          <w:sz w:val="24"/>
          <w:szCs w:val="24"/>
        </w:rPr>
        <w:t>Assessment is a complex task, and it takes experience to get it right, so early support is essential to ensure you become competent to assess (QAA, 2013</w:t>
      </w:r>
      <w:r w:rsidRPr="00F520BF">
        <w:rPr>
          <w:rFonts w:cstheme="minorHAnsi"/>
          <w:sz w:val="24"/>
          <w:szCs w:val="24"/>
        </w:rPr>
        <w:t>). The HEA ‘A Marked Improvement’ project</w:t>
      </w:r>
      <w:r>
        <w:rPr>
          <w:rFonts w:cstheme="minorHAnsi"/>
          <w:sz w:val="24"/>
          <w:szCs w:val="24"/>
        </w:rPr>
        <w:t xml:space="preserve">` (HEA, 2012) </w:t>
      </w:r>
      <w:r w:rsidRPr="00F520BF">
        <w:rPr>
          <w:rFonts w:cstheme="minorHAnsi"/>
          <w:sz w:val="24"/>
          <w:szCs w:val="24"/>
        </w:rPr>
        <w:t>emphasised the importance of ‘support mechanisms such as mentoring to help staff build confidence in the formation and reliability of their assessment judgments’ (Tenet B6.2)</w:t>
      </w:r>
      <w:r>
        <w:rPr>
          <w:rFonts w:cstheme="minorHAnsi"/>
          <w:sz w:val="24"/>
          <w:szCs w:val="24"/>
        </w:rPr>
        <w:t xml:space="preserve"> and i</w:t>
      </w:r>
      <w:r w:rsidRPr="0035437A">
        <w:rPr>
          <w:rFonts w:cstheme="minorHAnsi"/>
          <w:sz w:val="24"/>
          <w:szCs w:val="24"/>
        </w:rPr>
        <w:t>t’s important to recognise that assessment can never be precise (</w:t>
      </w:r>
      <w:r>
        <w:rPr>
          <w:rFonts w:cstheme="minorHAnsi"/>
          <w:sz w:val="24"/>
          <w:szCs w:val="24"/>
        </w:rPr>
        <w:t>Tenet 3</w:t>
      </w:r>
      <w:r w:rsidRPr="0035437A">
        <w:rPr>
          <w:rFonts w:cstheme="minorHAnsi"/>
          <w:sz w:val="24"/>
          <w:szCs w:val="24"/>
        </w:rPr>
        <w:t xml:space="preserve">). Even highly experienced assessors often fail to agree completely on a mark, so it isn’t sensible to agonise about the margins between 66% and 67%. </w:t>
      </w:r>
    </w:p>
    <w:p w:rsidR="00BF11ED" w:rsidRPr="0035437A" w:rsidRDefault="00BF11ED" w:rsidP="00BF11ED">
      <w:pPr>
        <w:rPr>
          <w:rFonts w:cstheme="minorHAnsi"/>
          <w:b/>
          <w:color w:val="000000" w:themeColor="text1"/>
          <w:sz w:val="24"/>
          <w:szCs w:val="24"/>
        </w:rPr>
      </w:pPr>
      <w:r w:rsidRPr="00F520BF">
        <w:rPr>
          <w:rFonts w:cstheme="minorHAnsi"/>
          <w:b/>
          <w:color w:val="212121"/>
          <w:sz w:val="24"/>
          <w:szCs w:val="24"/>
          <w:shd w:val="clear" w:color="auto" w:fill="FFFFFF"/>
        </w:rPr>
        <w:t>Giving feedback is crucial to enable students to learn from this assignment and move confidently on to the next assignment (Nicol and McFarlane Dick, 2006)</w:t>
      </w:r>
      <w:r w:rsidRPr="00F520BF">
        <w:rPr>
          <w:rStyle w:val="apple-converted-space"/>
          <w:rFonts w:cstheme="minorHAnsi"/>
          <w:b/>
          <w:color w:val="212121"/>
          <w:sz w:val="24"/>
          <w:szCs w:val="24"/>
          <w:shd w:val="clear" w:color="auto" w:fill="FFFFFF"/>
        </w:rPr>
        <w:t xml:space="preserve">. </w:t>
      </w:r>
      <w:r w:rsidRPr="0010565D">
        <w:rPr>
          <w:rFonts w:cstheme="minorHAnsi"/>
          <w:color w:val="212121"/>
          <w:sz w:val="24"/>
          <w:szCs w:val="24"/>
          <w:shd w:val="clear" w:color="auto" w:fill="FFFFFF"/>
        </w:rPr>
        <w:t>The purpose of feedback is to help students improve performance and change their practices to ensure they make the grade, rather than criticising them personally, so comments should focus on the work and how to make it better rather than personal comments (</w:t>
      </w:r>
      <w:proofErr w:type="spellStart"/>
      <w:r w:rsidRPr="0010565D">
        <w:rPr>
          <w:rFonts w:cstheme="minorHAnsi"/>
          <w:color w:val="212121"/>
          <w:sz w:val="24"/>
          <w:szCs w:val="24"/>
          <w:shd w:val="clear" w:color="auto" w:fill="FFFFFF"/>
        </w:rPr>
        <w:t>Boud</w:t>
      </w:r>
      <w:proofErr w:type="spellEnd"/>
      <w:r w:rsidRPr="0010565D">
        <w:rPr>
          <w:rFonts w:cstheme="minorHAnsi"/>
          <w:color w:val="212121"/>
          <w:sz w:val="24"/>
          <w:szCs w:val="24"/>
          <w:shd w:val="clear" w:color="auto" w:fill="FFFFFF"/>
        </w:rPr>
        <w:t xml:space="preserve">, </w:t>
      </w:r>
      <w:r w:rsidRPr="0010565D">
        <w:rPr>
          <w:rStyle w:val="apple-converted-space"/>
          <w:rFonts w:cstheme="minorHAnsi"/>
          <w:color w:val="212121"/>
          <w:sz w:val="24"/>
          <w:szCs w:val="24"/>
          <w:shd w:val="clear" w:color="auto" w:fill="FFFFFF"/>
        </w:rPr>
        <w:t>2007).</w:t>
      </w:r>
      <w:r w:rsidRPr="0010565D">
        <w:rPr>
          <w:rFonts w:cstheme="minorHAnsi"/>
          <w:color w:val="212121"/>
          <w:sz w:val="24"/>
          <w:szCs w:val="24"/>
        </w:rPr>
        <w:br/>
      </w:r>
      <w:r w:rsidRPr="0035437A">
        <w:rPr>
          <w:rFonts w:cstheme="minorHAnsi"/>
          <w:color w:val="212121"/>
          <w:sz w:val="28"/>
          <w:szCs w:val="28"/>
        </w:rPr>
        <w:lastRenderedPageBreak/>
        <w:br/>
      </w:r>
      <w:r w:rsidRPr="0035437A">
        <w:rPr>
          <w:rFonts w:cstheme="minorHAnsi"/>
          <w:b/>
          <w:color w:val="000000" w:themeColor="text1"/>
          <w:sz w:val="28"/>
          <w:szCs w:val="28"/>
        </w:rPr>
        <w:t>Review practice: what can we do?</w:t>
      </w:r>
      <w:r w:rsidRPr="0035437A">
        <w:rPr>
          <w:rFonts w:cstheme="minorHAnsi"/>
          <w:b/>
          <w:color w:val="000000" w:themeColor="text1"/>
          <w:sz w:val="24"/>
          <w:szCs w:val="24"/>
        </w:rPr>
        <w:t xml:space="preserve"> </w:t>
      </w:r>
    </w:p>
    <w:p w:rsidR="00BF11ED" w:rsidRPr="0035437A" w:rsidRDefault="00BF11ED" w:rsidP="00BF11ED">
      <w:pPr>
        <w:rPr>
          <w:rFonts w:cstheme="minorHAnsi"/>
          <w:color w:val="212121"/>
          <w:sz w:val="24"/>
          <w:szCs w:val="24"/>
          <w:shd w:val="clear" w:color="auto" w:fill="FFFFFF"/>
        </w:rPr>
      </w:pPr>
      <w:r w:rsidRPr="0035437A">
        <w:rPr>
          <w:rFonts w:cstheme="minorHAnsi"/>
          <w:b/>
          <w:color w:val="000000" w:themeColor="text1"/>
          <w:sz w:val="24"/>
          <w:szCs w:val="24"/>
        </w:rPr>
        <w:t xml:space="preserve">Making choices: </w:t>
      </w:r>
      <w:r w:rsidRPr="0035437A">
        <w:rPr>
          <w:rFonts w:cstheme="minorHAnsi"/>
          <w:color w:val="212121"/>
          <w:sz w:val="24"/>
          <w:szCs w:val="24"/>
          <w:shd w:val="clear" w:color="auto" w:fill="FFFFFF"/>
        </w:rPr>
        <w:t>For each assignment, the assessor needs to decide:</w:t>
      </w:r>
    </w:p>
    <w:p w:rsidR="00BF11ED" w:rsidRPr="0035437A" w:rsidRDefault="00BF11ED" w:rsidP="00BF11ED">
      <w:pPr>
        <w:rPr>
          <w:rFonts w:cstheme="minorHAnsi"/>
          <w:color w:val="212121"/>
          <w:sz w:val="24"/>
          <w:szCs w:val="24"/>
          <w:shd w:val="clear" w:color="auto" w:fill="FFFFFF"/>
        </w:rPr>
      </w:pPr>
      <w:r w:rsidRPr="0035437A">
        <w:rPr>
          <w:rFonts w:cstheme="minorHAnsi"/>
          <w:b/>
          <w:i/>
          <w:color w:val="212121"/>
          <w:sz w:val="24"/>
          <w:szCs w:val="24"/>
          <w:shd w:val="clear" w:color="auto" w:fill="FFFFFF"/>
        </w:rPr>
        <w:t>Why are you assessing</w:t>
      </w:r>
      <w:r w:rsidRPr="0035437A">
        <w:rPr>
          <w:rFonts w:cstheme="minorHAnsi"/>
          <w:color w:val="212121"/>
          <w:sz w:val="24"/>
          <w:szCs w:val="24"/>
          <w:shd w:val="clear" w:color="auto" w:fill="FFFFFF"/>
        </w:rPr>
        <w:t>: what is the purpose of this assignment? (to build confidence, to ensure standards are met, to help students know what they need to do to improve, to give a final grade?</w:t>
      </w:r>
      <w:r w:rsidR="00A00333">
        <w:rPr>
          <w:rFonts w:cstheme="minorHAnsi"/>
          <w:color w:val="212121"/>
          <w:sz w:val="24"/>
          <w:szCs w:val="24"/>
          <w:shd w:val="clear" w:color="auto" w:fill="FFFFFF"/>
        </w:rPr>
        <w:t>)</w:t>
      </w:r>
    </w:p>
    <w:p w:rsidR="00BF11ED" w:rsidRPr="0035437A" w:rsidRDefault="00BF11ED" w:rsidP="00BF11ED">
      <w:pPr>
        <w:rPr>
          <w:rFonts w:cstheme="minorHAnsi"/>
          <w:color w:val="212121"/>
          <w:sz w:val="24"/>
          <w:szCs w:val="24"/>
          <w:shd w:val="clear" w:color="auto" w:fill="FFFFFF"/>
        </w:rPr>
      </w:pPr>
      <w:r w:rsidRPr="0035437A">
        <w:rPr>
          <w:rFonts w:cstheme="minorHAnsi"/>
          <w:b/>
          <w:i/>
          <w:color w:val="212121"/>
          <w:sz w:val="24"/>
          <w:szCs w:val="24"/>
          <w:shd w:val="clear" w:color="auto" w:fill="FFFFFF"/>
        </w:rPr>
        <w:t>What exactly is it being assessed?</w:t>
      </w:r>
      <w:r w:rsidRPr="0035437A">
        <w:rPr>
          <w:rFonts w:cstheme="minorHAnsi"/>
          <w:color w:val="212121"/>
          <w:sz w:val="24"/>
          <w:szCs w:val="24"/>
          <w:shd w:val="clear" w:color="auto" w:fill="FFFFFF"/>
        </w:rPr>
        <w:t xml:space="preserve"> Process or product? Work in progress or final result? Theory and/or practice?</w:t>
      </w:r>
    </w:p>
    <w:p w:rsidR="00BF11ED" w:rsidRPr="0035437A" w:rsidRDefault="00BF11ED" w:rsidP="00BF11ED">
      <w:pPr>
        <w:rPr>
          <w:rFonts w:cstheme="minorHAnsi"/>
          <w:color w:val="212121"/>
          <w:sz w:val="24"/>
          <w:szCs w:val="24"/>
          <w:shd w:val="clear" w:color="auto" w:fill="FFFFFF"/>
        </w:rPr>
      </w:pPr>
      <w:r w:rsidRPr="0035437A">
        <w:rPr>
          <w:rFonts w:cstheme="minorHAnsi"/>
          <w:b/>
          <w:i/>
          <w:color w:val="212121"/>
          <w:sz w:val="24"/>
          <w:szCs w:val="24"/>
          <w:shd w:val="clear" w:color="auto" w:fill="FFFFFF"/>
        </w:rPr>
        <w:t>How should you assess</w:t>
      </w:r>
      <w:r w:rsidRPr="0035437A">
        <w:rPr>
          <w:rFonts w:cstheme="minorHAnsi"/>
          <w:b/>
          <w:color w:val="212121"/>
          <w:sz w:val="24"/>
          <w:szCs w:val="24"/>
          <w:shd w:val="clear" w:color="auto" w:fill="FFFFFF"/>
        </w:rPr>
        <w:t>:</w:t>
      </w:r>
      <w:r w:rsidRPr="0035437A">
        <w:rPr>
          <w:rFonts w:cstheme="minorHAnsi"/>
          <w:color w:val="212121"/>
          <w:sz w:val="24"/>
          <w:szCs w:val="24"/>
          <w:shd w:val="clear" w:color="auto" w:fill="FFFFFF"/>
        </w:rPr>
        <w:t xml:space="preserve"> what are the most appropriate approaches and methods to use?</w:t>
      </w:r>
      <w:r w:rsidR="00FC397D">
        <w:rPr>
          <w:rFonts w:cstheme="minorHAnsi"/>
          <w:color w:val="212121"/>
          <w:sz w:val="24"/>
          <w:szCs w:val="24"/>
          <w:shd w:val="clear" w:color="auto" w:fill="FFFFFF"/>
        </w:rPr>
        <w:t xml:space="preserve"> </w:t>
      </w:r>
      <w:r w:rsidRPr="0035437A">
        <w:rPr>
          <w:rFonts w:cstheme="minorHAnsi"/>
          <w:color w:val="212121"/>
          <w:sz w:val="24"/>
          <w:szCs w:val="24"/>
          <w:shd w:val="clear" w:color="auto" w:fill="FFFFFF"/>
        </w:rPr>
        <w:t>(Exams, MCQs, essays, portfolios, posters, case studies, oral exams, computer simulations, patchwork texts?)</w:t>
      </w:r>
    </w:p>
    <w:p w:rsidR="00BF11ED" w:rsidRPr="0035437A" w:rsidRDefault="00BF11ED" w:rsidP="00BF11ED">
      <w:pPr>
        <w:rPr>
          <w:rFonts w:cstheme="minorHAnsi"/>
          <w:color w:val="212121"/>
          <w:sz w:val="24"/>
          <w:szCs w:val="24"/>
          <w:shd w:val="clear" w:color="auto" w:fill="FFFFFF"/>
        </w:rPr>
      </w:pPr>
      <w:r w:rsidRPr="0035437A">
        <w:rPr>
          <w:rFonts w:cstheme="minorHAnsi"/>
          <w:b/>
          <w:i/>
          <w:color w:val="212121"/>
          <w:sz w:val="24"/>
          <w:szCs w:val="24"/>
          <w:shd w:val="clear" w:color="auto" w:fill="FFFFFF"/>
        </w:rPr>
        <w:t>Who are the best agents for assessment?</w:t>
      </w:r>
      <w:r w:rsidRPr="0035437A">
        <w:rPr>
          <w:rFonts w:cstheme="minorHAnsi"/>
          <w:color w:val="212121"/>
          <w:sz w:val="24"/>
          <w:szCs w:val="24"/>
          <w:shd w:val="clear" w:color="auto" w:fill="FFFFFF"/>
        </w:rPr>
        <w:t xml:space="preserve"> (tutors, peers, students themselves, employers, practice supervisors etc</w:t>
      </w:r>
      <w:r w:rsidR="00A00333">
        <w:rPr>
          <w:rFonts w:cstheme="minorHAnsi"/>
          <w:color w:val="212121"/>
          <w:sz w:val="24"/>
          <w:szCs w:val="24"/>
          <w:shd w:val="clear" w:color="auto" w:fill="FFFFFF"/>
        </w:rPr>
        <w:t>.</w:t>
      </w:r>
      <w:r w:rsidR="00725006">
        <w:rPr>
          <w:rFonts w:cstheme="minorHAnsi"/>
          <w:color w:val="212121"/>
          <w:sz w:val="24"/>
          <w:szCs w:val="24"/>
          <w:shd w:val="clear" w:color="auto" w:fill="FFFFFF"/>
        </w:rPr>
        <w:t>).</w:t>
      </w:r>
    </w:p>
    <w:p w:rsidR="00BF11ED" w:rsidRPr="0035437A" w:rsidRDefault="00BF11ED" w:rsidP="00BF11ED">
      <w:pPr>
        <w:rPr>
          <w:rFonts w:cstheme="minorHAnsi"/>
          <w:color w:val="212121"/>
          <w:sz w:val="24"/>
          <w:szCs w:val="24"/>
          <w:shd w:val="clear" w:color="auto" w:fill="FFFFFF"/>
        </w:rPr>
      </w:pPr>
      <w:r w:rsidRPr="0035437A">
        <w:rPr>
          <w:rFonts w:cstheme="minorHAnsi"/>
          <w:b/>
          <w:i/>
          <w:color w:val="212121"/>
          <w:sz w:val="24"/>
          <w:szCs w:val="24"/>
          <w:shd w:val="clear" w:color="auto" w:fill="FFFFFF"/>
        </w:rPr>
        <w:t>When should you be assessing?</w:t>
      </w:r>
      <w:r w:rsidRPr="0035437A">
        <w:rPr>
          <w:rFonts w:cstheme="minorHAnsi"/>
          <w:color w:val="212121"/>
          <w:sz w:val="24"/>
          <w:szCs w:val="24"/>
          <w:shd w:val="clear" w:color="auto" w:fill="FFFFFF"/>
        </w:rPr>
        <w:t xml:space="preserve"> Early on to gauge progress? Mid-point to highlight issues? End point to assure standards have been met? Incrementally to allow a progressive build-up of achievement?</w:t>
      </w:r>
    </w:p>
    <w:p w:rsidR="00BF11ED" w:rsidRPr="0035437A" w:rsidRDefault="00BF11ED" w:rsidP="00BF11ED">
      <w:pPr>
        <w:rPr>
          <w:rFonts w:cstheme="minorHAnsi"/>
          <w:color w:val="212121"/>
          <w:sz w:val="24"/>
          <w:szCs w:val="24"/>
          <w:shd w:val="clear" w:color="auto" w:fill="FFFFFF"/>
        </w:rPr>
      </w:pPr>
      <w:r w:rsidRPr="0035437A">
        <w:rPr>
          <w:rFonts w:cstheme="minorHAnsi"/>
          <w:color w:val="212121"/>
          <w:sz w:val="24"/>
          <w:szCs w:val="24"/>
          <w:shd w:val="clear" w:color="auto" w:fill="FFFFFF"/>
        </w:rPr>
        <w:t>Together these comprise a ‘Fit for purpose’ approach to assessment (Brown, 2015), meaning that assessment design is thoughtfully integrated into programmes, with a rationale for the appropriateness of the purposes, methodology, agency, orientation and timing of each assignment.</w:t>
      </w:r>
      <w:r w:rsidR="00FC397D">
        <w:rPr>
          <w:rFonts w:cstheme="minorHAnsi"/>
          <w:color w:val="212121"/>
          <w:sz w:val="24"/>
          <w:szCs w:val="24"/>
          <w:shd w:val="clear" w:color="auto" w:fill="FFFFFF"/>
        </w:rPr>
        <w:t xml:space="preserve"> </w:t>
      </w:r>
    </w:p>
    <w:p w:rsidR="00BF11ED" w:rsidRPr="0035437A" w:rsidRDefault="00BF11ED" w:rsidP="00BF11ED">
      <w:pPr>
        <w:spacing w:after="200" w:line="276" w:lineRule="auto"/>
        <w:rPr>
          <w:rFonts w:cstheme="minorHAnsi"/>
          <w:color w:val="212121"/>
          <w:sz w:val="24"/>
          <w:szCs w:val="24"/>
          <w:shd w:val="clear" w:color="auto" w:fill="FFFFFF"/>
        </w:rPr>
      </w:pPr>
      <w:r w:rsidRPr="0035437A">
        <w:rPr>
          <w:rFonts w:cstheme="minorHAnsi"/>
          <w:color w:val="212121"/>
          <w:sz w:val="24"/>
          <w:szCs w:val="24"/>
          <w:shd w:val="clear" w:color="auto" w:fill="FFFFFF"/>
        </w:rPr>
        <w:t xml:space="preserve">As a starting point, when designing new assignments, start by scrutinising the course outcomes and make sure you are mapping student performance against what is expected of them (these are usually described as ‘Learning Outcomes’). From these, it is then possible to determine the criteria for assessment to ensure alignment, coverage and appropriate weighting of marks. Next it is necessary to check assessment plans against Professional, Subject and Regulatory Bodies, Quality Assurance Agency and Anglia Ruskin University assessment regulations to ensure compliance with them. It’s wise to check with more experienced colleagues about any aspects of assessment that you find puzzling or problematic. </w:t>
      </w:r>
    </w:p>
    <w:p w:rsidR="00BF11ED" w:rsidRPr="0035437A" w:rsidRDefault="00BF11ED" w:rsidP="00BF11ED">
      <w:pPr>
        <w:rPr>
          <w:rFonts w:cstheme="minorHAnsi"/>
          <w:b/>
          <w:color w:val="212121"/>
          <w:sz w:val="24"/>
          <w:szCs w:val="24"/>
          <w:shd w:val="clear" w:color="auto" w:fill="FFFFFF"/>
        </w:rPr>
      </w:pPr>
      <w:r w:rsidRPr="0035437A">
        <w:rPr>
          <w:rFonts w:cstheme="minorHAnsi"/>
          <w:b/>
          <w:color w:val="212121"/>
          <w:sz w:val="24"/>
          <w:szCs w:val="24"/>
          <w:shd w:val="clear" w:color="auto" w:fill="FFFFFF"/>
        </w:rPr>
        <w:t>Starting to mark</w:t>
      </w:r>
    </w:p>
    <w:p w:rsidR="00BF11ED" w:rsidRPr="0035437A" w:rsidRDefault="00BF11ED" w:rsidP="00725006">
      <w:pPr>
        <w:pStyle w:val="ListParagraph"/>
        <w:numPr>
          <w:ilvl w:val="0"/>
          <w:numId w:val="5"/>
        </w:numPr>
        <w:ind w:left="714" w:hanging="357"/>
        <w:rPr>
          <w:rFonts w:cstheme="minorHAnsi"/>
          <w:color w:val="212121"/>
          <w:sz w:val="24"/>
          <w:szCs w:val="24"/>
        </w:rPr>
      </w:pPr>
      <w:r w:rsidRPr="0035437A">
        <w:rPr>
          <w:rFonts w:cstheme="minorHAnsi"/>
          <w:color w:val="212121"/>
          <w:sz w:val="24"/>
          <w:szCs w:val="24"/>
          <w:shd w:val="clear" w:color="auto" w:fill="FFFFFF"/>
        </w:rPr>
        <w:t>Review assignments against criteria after an initial read through and make really basic judgements: does this match the criteria brilliantly, well, adequately, just about, or not at all? This would enable you to start evaluating within five broad bands, and then marks can be assigned accordingly on a second read.</w:t>
      </w:r>
      <w:r w:rsidRPr="0035437A">
        <w:rPr>
          <w:rFonts w:cstheme="minorHAnsi"/>
          <w:color w:val="212121"/>
          <w:sz w:val="24"/>
          <w:szCs w:val="24"/>
        </w:rPr>
        <w:t xml:space="preserve"> </w:t>
      </w:r>
    </w:p>
    <w:p w:rsidR="00A00333" w:rsidRPr="00A00333" w:rsidRDefault="00BF11ED" w:rsidP="00A00333">
      <w:pPr>
        <w:pStyle w:val="ListParagraph"/>
        <w:numPr>
          <w:ilvl w:val="0"/>
          <w:numId w:val="5"/>
        </w:numPr>
        <w:rPr>
          <w:rFonts w:cstheme="minorHAnsi"/>
          <w:color w:val="212121"/>
          <w:sz w:val="24"/>
          <w:szCs w:val="24"/>
          <w:shd w:val="clear" w:color="auto" w:fill="FFFFFF"/>
        </w:rPr>
      </w:pPr>
      <w:r w:rsidRPr="00A00333">
        <w:rPr>
          <w:rFonts w:cstheme="minorHAnsi"/>
          <w:color w:val="212121"/>
          <w:sz w:val="24"/>
          <w:szCs w:val="24"/>
          <w:shd w:val="clear" w:color="auto" w:fill="FFFFFF"/>
        </w:rPr>
        <w:t xml:space="preserve">when you are doing this for </w:t>
      </w:r>
      <w:r w:rsidR="00A00333" w:rsidRPr="00A00333">
        <w:rPr>
          <w:rFonts w:cstheme="minorHAnsi"/>
          <w:color w:val="212121"/>
          <w:sz w:val="24"/>
          <w:szCs w:val="24"/>
          <w:shd w:val="clear" w:color="auto" w:fill="FFFFFF"/>
        </w:rPr>
        <w:t>the first time, it’s</w:t>
      </w:r>
      <w:r w:rsidRPr="00A00333">
        <w:rPr>
          <w:rFonts w:cstheme="minorHAnsi"/>
          <w:color w:val="212121"/>
          <w:sz w:val="24"/>
          <w:szCs w:val="24"/>
          <w:shd w:val="clear" w:color="auto" w:fill="FFFFFF"/>
        </w:rPr>
        <w:t xml:space="preserve"> best </w:t>
      </w:r>
      <w:r w:rsidR="00A00333" w:rsidRPr="00A00333">
        <w:rPr>
          <w:rFonts w:cstheme="minorHAnsi"/>
          <w:color w:val="212121"/>
          <w:sz w:val="24"/>
          <w:szCs w:val="24"/>
          <w:shd w:val="clear" w:color="auto" w:fill="FFFFFF"/>
        </w:rPr>
        <w:t xml:space="preserve">to </w:t>
      </w:r>
      <w:r w:rsidRPr="00A00333">
        <w:rPr>
          <w:rFonts w:cstheme="minorHAnsi"/>
          <w:color w:val="212121"/>
          <w:sz w:val="24"/>
          <w:szCs w:val="24"/>
          <w:shd w:val="clear" w:color="auto" w:fill="FFFFFF"/>
        </w:rPr>
        <w:t>assess alongside an experienced marker who can show you the ropes and help you build confidence that you are marking to the right standard.</w:t>
      </w:r>
      <w:r w:rsidRPr="00A00333">
        <w:rPr>
          <w:rStyle w:val="apple-converted-space"/>
          <w:rFonts w:cstheme="minorHAnsi"/>
          <w:color w:val="212121"/>
          <w:sz w:val="24"/>
          <w:szCs w:val="24"/>
          <w:shd w:val="clear" w:color="auto" w:fill="FFFFFF"/>
        </w:rPr>
        <w:t> </w:t>
      </w:r>
      <w:r w:rsidRPr="00A00333">
        <w:rPr>
          <w:rFonts w:cstheme="minorHAnsi"/>
          <w:color w:val="212121"/>
          <w:sz w:val="24"/>
          <w:szCs w:val="24"/>
        </w:rPr>
        <w:br/>
      </w:r>
      <w:r w:rsidRPr="00A00333">
        <w:rPr>
          <w:rFonts w:cstheme="minorHAnsi"/>
          <w:color w:val="212121"/>
          <w:sz w:val="24"/>
          <w:szCs w:val="24"/>
          <w:shd w:val="clear" w:color="auto" w:fill="FFFFFF"/>
        </w:rPr>
        <w:t xml:space="preserve">Aim to show to a more experienced marker early on some examples of your top </w:t>
      </w:r>
      <w:r w:rsidRPr="00A00333">
        <w:rPr>
          <w:rFonts w:cstheme="minorHAnsi"/>
          <w:color w:val="212121"/>
          <w:sz w:val="24"/>
          <w:szCs w:val="24"/>
          <w:shd w:val="clear" w:color="auto" w:fill="FFFFFF"/>
        </w:rPr>
        <w:lastRenderedPageBreak/>
        <w:t xml:space="preserve">graded assignments, a couple of reasonable ones in the middle of the mark scale and a couple if you can of work that you think just doesn't merit a pass so you can gauge standards together and check you aren't being over or under generous in your marking. </w:t>
      </w:r>
    </w:p>
    <w:p w:rsidR="00BF11ED" w:rsidRPr="00A00333" w:rsidRDefault="00BF11ED" w:rsidP="00A00333">
      <w:pPr>
        <w:pStyle w:val="ListParagraph"/>
        <w:numPr>
          <w:ilvl w:val="0"/>
          <w:numId w:val="5"/>
        </w:numPr>
        <w:rPr>
          <w:rFonts w:cstheme="minorHAnsi"/>
          <w:color w:val="212121"/>
          <w:sz w:val="24"/>
          <w:szCs w:val="24"/>
          <w:shd w:val="clear" w:color="auto" w:fill="FFFFFF"/>
        </w:rPr>
      </w:pPr>
      <w:r w:rsidRPr="00A00333">
        <w:rPr>
          <w:rFonts w:cstheme="minorHAnsi"/>
          <w:color w:val="212121"/>
          <w:sz w:val="24"/>
          <w:szCs w:val="24"/>
          <w:shd w:val="clear" w:color="auto" w:fill="FFFFFF"/>
        </w:rPr>
        <w:t>Don’t expect marks to conform to normal distribution curves unless you have a cohort of thousands.</w:t>
      </w:r>
      <w:r w:rsidRPr="00A00333">
        <w:rPr>
          <w:rStyle w:val="apple-converted-space"/>
          <w:rFonts w:cstheme="minorHAnsi"/>
          <w:color w:val="212121"/>
          <w:sz w:val="24"/>
          <w:szCs w:val="24"/>
          <w:shd w:val="clear" w:color="auto" w:fill="FFFFFF"/>
        </w:rPr>
        <w:t> </w:t>
      </w:r>
    </w:p>
    <w:p w:rsidR="00BF11ED" w:rsidRPr="0035437A" w:rsidRDefault="00BF11ED" w:rsidP="00BF11ED">
      <w:pPr>
        <w:pStyle w:val="ListParagraph"/>
        <w:numPr>
          <w:ilvl w:val="0"/>
          <w:numId w:val="5"/>
        </w:numPr>
        <w:spacing w:after="200" w:line="276" w:lineRule="auto"/>
        <w:rPr>
          <w:rFonts w:cstheme="minorHAnsi"/>
          <w:color w:val="212121"/>
          <w:sz w:val="24"/>
          <w:szCs w:val="24"/>
          <w:shd w:val="clear" w:color="auto" w:fill="FFFFFF"/>
        </w:rPr>
      </w:pPr>
      <w:r w:rsidRPr="0035437A">
        <w:rPr>
          <w:rFonts w:cstheme="minorHAnsi"/>
          <w:color w:val="212121"/>
          <w:sz w:val="24"/>
          <w:szCs w:val="24"/>
          <w:shd w:val="clear" w:color="auto" w:fill="FFFFFF"/>
        </w:rPr>
        <w:t>Work systematically and logically and don’t work too long when you are tired (experts advise no more than three hour stretches including little breaks);</w:t>
      </w:r>
    </w:p>
    <w:p w:rsidR="00BF11ED" w:rsidRDefault="00BF11ED" w:rsidP="00BF11ED">
      <w:pPr>
        <w:pStyle w:val="ListParagraph"/>
        <w:numPr>
          <w:ilvl w:val="0"/>
          <w:numId w:val="5"/>
        </w:numPr>
        <w:spacing w:after="200" w:line="276" w:lineRule="auto"/>
        <w:rPr>
          <w:rFonts w:cstheme="minorHAnsi"/>
          <w:color w:val="212121"/>
          <w:sz w:val="24"/>
          <w:szCs w:val="24"/>
          <w:shd w:val="clear" w:color="auto" w:fill="FFFFFF"/>
        </w:rPr>
      </w:pPr>
      <w:r w:rsidRPr="0035437A">
        <w:rPr>
          <w:rFonts w:cstheme="minorHAnsi"/>
          <w:color w:val="212121"/>
          <w:sz w:val="24"/>
          <w:szCs w:val="24"/>
          <w:shd w:val="clear" w:color="auto" w:fill="FFFFFF"/>
        </w:rPr>
        <w:t xml:space="preserve">As you become more confident, continue to consult peers so you are steadily building shared standards within your subject community (HEA, 2012, </w:t>
      </w:r>
      <w:r w:rsidRPr="0035437A">
        <w:rPr>
          <w:rFonts w:cstheme="minorHAnsi"/>
          <w:i/>
          <w:color w:val="212121"/>
          <w:sz w:val="24"/>
          <w:szCs w:val="24"/>
          <w:shd w:val="clear" w:color="auto" w:fill="FFFFFF"/>
        </w:rPr>
        <w:t xml:space="preserve">op </w:t>
      </w:r>
      <w:proofErr w:type="spellStart"/>
      <w:r w:rsidRPr="0035437A">
        <w:rPr>
          <w:rFonts w:cstheme="minorHAnsi"/>
          <w:i/>
          <w:color w:val="212121"/>
          <w:sz w:val="24"/>
          <w:szCs w:val="24"/>
          <w:shd w:val="clear" w:color="auto" w:fill="FFFFFF"/>
        </w:rPr>
        <w:t>cit</w:t>
      </w:r>
      <w:proofErr w:type="spellEnd"/>
      <w:r w:rsidRPr="0035437A">
        <w:rPr>
          <w:rFonts w:cstheme="minorHAnsi"/>
          <w:color w:val="212121"/>
          <w:sz w:val="24"/>
          <w:szCs w:val="24"/>
          <w:shd w:val="clear" w:color="auto" w:fill="FFFFFF"/>
        </w:rPr>
        <w:t>).</w:t>
      </w:r>
    </w:p>
    <w:p w:rsidR="00BF11ED" w:rsidRPr="0010565D" w:rsidRDefault="00BF11ED" w:rsidP="00BF11ED">
      <w:pPr>
        <w:spacing w:after="200" w:line="276" w:lineRule="auto"/>
        <w:rPr>
          <w:rFonts w:cstheme="minorHAnsi"/>
          <w:b/>
          <w:color w:val="212121"/>
          <w:sz w:val="24"/>
          <w:szCs w:val="24"/>
          <w:shd w:val="clear" w:color="auto" w:fill="FFFFFF"/>
        </w:rPr>
      </w:pPr>
      <w:r w:rsidRPr="0010565D">
        <w:rPr>
          <w:rFonts w:cstheme="minorHAnsi"/>
          <w:b/>
          <w:color w:val="212121"/>
          <w:sz w:val="24"/>
          <w:szCs w:val="24"/>
          <w:shd w:val="clear" w:color="auto" w:fill="FFFFFF"/>
        </w:rPr>
        <w:t>Giving feedback that helps students improve.</w:t>
      </w:r>
    </w:p>
    <w:p w:rsidR="00BF11ED" w:rsidRDefault="00BF11ED" w:rsidP="00BF11ED">
      <w:pPr>
        <w:spacing w:after="200" w:line="276" w:lineRule="auto"/>
        <w:rPr>
          <w:rFonts w:cstheme="minorHAnsi"/>
          <w:color w:val="212121"/>
          <w:sz w:val="24"/>
          <w:szCs w:val="24"/>
          <w:shd w:val="clear" w:color="auto" w:fill="FFFFFF"/>
        </w:rPr>
      </w:pPr>
      <w:r>
        <w:rPr>
          <w:rFonts w:cstheme="minorHAnsi"/>
          <w:color w:val="212121"/>
          <w:sz w:val="24"/>
          <w:szCs w:val="24"/>
          <w:shd w:val="clear" w:color="auto" w:fill="FFFFFF"/>
        </w:rPr>
        <w:t xml:space="preserve">Marking, that is, making judgments on students work that result in a grade letter or number is important, but equally so is giving feedback that changes their practices for the better on future assignments. See other elements in the Anglia assessment Album, particularly </w:t>
      </w:r>
      <w:r w:rsidRPr="0010565D">
        <w:rPr>
          <w:rFonts w:cstheme="minorHAnsi"/>
          <w:b/>
          <w:color w:val="212121"/>
          <w:sz w:val="24"/>
          <w:szCs w:val="24"/>
          <w:shd w:val="clear" w:color="auto" w:fill="FFFFFF"/>
        </w:rPr>
        <w:t>Reconceptualising feedback</w:t>
      </w:r>
      <w:r>
        <w:rPr>
          <w:rFonts w:cstheme="minorHAnsi"/>
          <w:color w:val="212121"/>
          <w:sz w:val="24"/>
          <w:szCs w:val="24"/>
          <w:shd w:val="clear" w:color="auto" w:fill="FFFFFF"/>
        </w:rPr>
        <w:t>, but some preliminary advice would include:</w:t>
      </w:r>
    </w:p>
    <w:p w:rsidR="00BF11ED" w:rsidRDefault="00BF11ED" w:rsidP="00BF11ED">
      <w:pPr>
        <w:pStyle w:val="ListParagraph"/>
        <w:numPr>
          <w:ilvl w:val="0"/>
          <w:numId w:val="7"/>
        </w:numPr>
        <w:spacing w:after="200" w:line="276" w:lineRule="auto"/>
        <w:rPr>
          <w:rFonts w:cstheme="minorHAnsi"/>
          <w:color w:val="212121"/>
          <w:sz w:val="24"/>
          <w:szCs w:val="24"/>
          <w:shd w:val="clear" w:color="auto" w:fill="FFFFFF"/>
        </w:rPr>
      </w:pPr>
      <w:r>
        <w:rPr>
          <w:rFonts w:cstheme="minorHAnsi"/>
          <w:color w:val="212121"/>
          <w:sz w:val="24"/>
          <w:szCs w:val="24"/>
          <w:shd w:val="clear" w:color="auto" w:fill="FFFFFF"/>
        </w:rPr>
        <w:t xml:space="preserve">Focus your comments on specific steps students can take to make their work better (so for example, don’t just write </w:t>
      </w:r>
      <w:r w:rsidRPr="0010565D">
        <w:rPr>
          <w:rFonts w:ascii="Blackadder ITC" w:hAnsi="Blackadder ITC" w:cstheme="minorHAnsi"/>
          <w:color w:val="212121"/>
          <w:sz w:val="28"/>
          <w:szCs w:val="28"/>
          <w:shd w:val="clear" w:color="auto" w:fill="FFFFFF"/>
        </w:rPr>
        <w:t>References!</w:t>
      </w:r>
      <w:r>
        <w:rPr>
          <w:rFonts w:cstheme="minorHAnsi"/>
          <w:color w:val="212121"/>
          <w:sz w:val="24"/>
          <w:szCs w:val="24"/>
          <w:shd w:val="clear" w:color="auto" w:fill="FFFFFF"/>
        </w:rPr>
        <w:t xml:space="preserve"> Beside unreferenced work, but point students towards guidance on how your part of the university prefers articles, books, websites and other publications to be acknowledged and referenced;</w:t>
      </w:r>
    </w:p>
    <w:p w:rsidR="00BF11ED" w:rsidRDefault="00BF11ED" w:rsidP="00BF11ED">
      <w:pPr>
        <w:pStyle w:val="ListParagraph"/>
        <w:numPr>
          <w:ilvl w:val="0"/>
          <w:numId w:val="7"/>
        </w:numPr>
        <w:spacing w:after="200" w:line="276" w:lineRule="auto"/>
        <w:rPr>
          <w:rFonts w:cstheme="minorHAnsi"/>
          <w:color w:val="212121"/>
          <w:sz w:val="24"/>
          <w:szCs w:val="24"/>
          <w:shd w:val="clear" w:color="auto" w:fill="FFFFFF"/>
        </w:rPr>
      </w:pPr>
      <w:r>
        <w:rPr>
          <w:rFonts w:cstheme="minorHAnsi"/>
          <w:color w:val="212121"/>
          <w:sz w:val="24"/>
          <w:szCs w:val="24"/>
          <w:shd w:val="clear" w:color="auto" w:fill="FFFFFF"/>
        </w:rPr>
        <w:t>Ensure that the comments you make are sufficient in quantity to enable students to follow what you are advocating, but no</w:t>
      </w:r>
      <w:r w:rsidR="00A00333">
        <w:rPr>
          <w:rFonts w:cstheme="minorHAnsi"/>
          <w:color w:val="212121"/>
          <w:sz w:val="24"/>
          <w:szCs w:val="24"/>
          <w:shd w:val="clear" w:color="auto" w:fill="FFFFFF"/>
        </w:rPr>
        <w:t>t so</w:t>
      </w:r>
      <w:r>
        <w:rPr>
          <w:rFonts w:cstheme="minorHAnsi"/>
          <w:color w:val="212121"/>
          <w:sz w:val="24"/>
          <w:szCs w:val="24"/>
          <w:shd w:val="clear" w:color="auto" w:fill="FFFFFF"/>
        </w:rPr>
        <w:t xml:space="preserve"> extensive that yo</w:t>
      </w:r>
      <w:r w:rsidR="00A00333">
        <w:rPr>
          <w:rFonts w:cstheme="minorHAnsi"/>
          <w:color w:val="212121"/>
          <w:sz w:val="24"/>
          <w:szCs w:val="24"/>
          <w:shd w:val="clear" w:color="auto" w:fill="FFFFFF"/>
        </w:rPr>
        <w:t>u exhaust yourself and students;</w:t>
      </w:r>
    </w:p>
    <w:p w:rsidR="00BF11ED" w:rsidRDefault="00BF11ED" w:rsidP="00BF11ED">
      <w:pPr>
        <w:pStyle w:val="ListParagraph"/>
        <w:numPr>
          <w:ilvl w:val="0"/>
          <w:numId w:val="7"/>
        </w:numPr>
        <w:spacing w:after="200" w:line="276" w:lineRule="auto"/>
        <w:rPr>
          <w:rFonts w:cstheme="minorHAnsi"/>
          <w:color w:val="212121"/>
          <w:sz w:val="24"/>
          <w:szCs w:val="24"/>
          <w:shd w:val="clear" w:color="auto" w:fill="FFFFFF"/>
        </w:rPr>
      </w:pPr>
      <w:r>
        <w:rPr>
          <w:rFonts w:cstheme="minorHAnsi"/>
          <w:color w:val="212121"/>
          <w:sz w:val="24"/>
          <w:szCs w:val="24"/>
          <w:shd w:val="clear" w:color="auto" w:fill="FFFFFF"/>
        </w:rPr>
        <w:t xml:space="preserve">Use the format that your part of </w:t>
      </w:r>
      <w:r w:rsidR="00725006">
        <w:rPr>
          <w:rFonts w:cstheme="minorHAnsi"/>
          <w:color w:val="212121"/>
          <w:sz w:val="24"/>
          <w:szCs w:val="24"/>
          <w:shd w:val="clear" w:color="auto" w:fill="FFFFFF"/>
        </w:rPr>
        <w:t>the university</w:t>
      </w:r>
      <w:r>
        <w:rPr>
          <w:rFonts w:cstheme="minorHAnsi"/>
          <w:color w:val="212121"/>
          <w:sz w:val="24"/>
          <w:szCs w:val="24"/>
          <w:shd w:val="clear" w:color="auto" w:fill="FFFFFF"/>
        </w:rPr>
        <w:t xml:space="preserve"> expects markers to use for giving feedback (e.g. online, using proformas or rubrics, orally, face-to-face, by email and so on);</w:t>
      </w:r>
    </w:p>
    <w:p w:rsidR="00BF11ED" w:rsidRPr="00B20D2B" w:rsidRDefault="00BF11ED" w:rsidP="00BF11ED">
      <w:pPr>
        <w:pStyle w:val="ListParagraph"/>
        <w:numPr>
          <w:ilvl w:val="0"/>
          <w:numId w:val="7"/>
        </w:numPr>
        <w:spacing w:after="200" w:line="276" w:lineRule="auto"/>
        <w:rPr>
          <w:rFonts w:cstheme="minorHAnsi"/>
          <w:color w:val="212121"/>
          <w:sz w:val="24"/>
          <w:szCs w:val="24"/>
          <w:shd w:val="clear" w:color="auto" w:fill="FFFFFF"/>
        </w:rPr>
      </w:pPr>
      <w:r>
        <w:rPr>
          <w:rFonts w:cstheme="minorHAnsi"/>
          <w:color w:val="212121"/>
          <w:sz w:val="24"/>
          <w:szCs w:val="24"/>
          <w:shd w:val="clear" w:color="auto" w:fill="FFFFFF"/>
        </w:rPr>
        <w:t>Make sure you mark and return work with feedback within the required turnaround time.</w:t>
      </w:r>
    </w:p>
    <w:p w:rsidR="00BF11ED" w:rsidRPr="00A00333" w:rsidRDefault="00BF11ED" w:rsidP="00A00333">
      <w:pPr>
        <w:pStyle w:val="ListParagraph"/>
        <w:numPr>
          <w:ilvl w:val="0"/>
          <w:numId w:val="7"/>
        </w:numPr>
        <w:spacing w:after="200" w:line="276" w:lineRule="auto"/>
        <w:rPr>
          <w:rFonts w:cstheme="minorHAnsi"/>
          <w:color w:val="212121"/>
          <w:sz w:val="24"/>
          <w:szCs w:val="24"/>
          <w:shd w:val="clear" w:color="auto" w:fill="FFFFFF"/>
        </w:rPr>
      </w:pPr>
      <w:r w:rsidRPr="00B20D2B">
        <w:rPr>
          <w:rFonts w:cstheme="minorHAnsi"/>
          <w:color w:val="000000" w:themeColor="text1"/>
          <w:sz w:val="24"/>
          <w:szCs w:val="24"/>
          <w:shd w:val="clear" w:color="auto" w:fill="FFFFFF"/>
        </w:rPr>
        <w:t xml:space="preserve">Remember always </w:t>
      </w:r>
      <w:r>
        <w:rPr>
          <w:rFonts w:cstheme="minorHAnsi"/>
          <w:color w:val="000000" w:themeColor="text1"/>
          <w:sz w:val="24"/>
          <w:szCs w:val="24"/>
          <w:shd w:val="clear" w:color="auto" w:fill="FFFFFF"/>
        </w:rPr>
        <w:t>that the recipient</w:t>
      </w:r>
      <w:r w:rsidR="00A00333">
        <w:rPr>
          <w:rFonts w:cstheme="minorHAnsi"/>
          <w:color w:val="000000" w:themeColor="text1"/>
          <w:sz w:val="24"/>
          <w:szCs w:val="24"/>
          <w:shd w:val="clear" w:color="auto" w:fill="FFFFFF"/>
        </w:rPr>
        <w:t>s</w:t>
      </w:r>
      <w:r>
        <w:rPr>
          <w:rFonts w:cstheme="minorHAnsi"/>
          <w:color w:val="000000" w:themeColor="text1"/>
          <w:sz w:val="24"/>
          <w:szCs w:val="24"/>
          <w:shd w:val="clear" w:color="auto" w:fill="FFFFFF"/>
        </w:rPr>
        <w:t xml:space="preserve"> of </w:t>
      </w:r>
      <w:r w:rsidRPr="00B20D2B">
        <w:rPr>
          <w:rFonts w:cstheme="minorHAnsi"/>
          <w:color w:val="000000" w:themeColor="text1"/>
          <w:sz w:val="24"/>
          <w:szCs w:val="24"/>
          <w:shd w:val="clear" w:color="auto" w:fill="FFFFFF"/>
        </w:rPr>
        <w:t xml:space="preserve">your feedback </w:t>
      </w:r>
      <w:r>
        <w:rPr>
          <w:rFonts w:cstheme="minorHAnsi"/>
          <w:color w:val="000000" w:themeColor="text1"/>
          <w:sz w:val="24"/>
          <w:szCs w:val="24"/>
          <w:shd w:val="clear" w:color="auto" w:fill="FFFFFF"/>
        </w:rPr>
        <w:t>are real people</w:t>
      </w:r>
      <w:r w:rsidRPr="00B20D2B">
        <w:rPr>
          <w:rFonts w:cstheme="minorHAnsi"/>
          <w:color w:val="000000" w:themeColor="text1"/>
          <w:sz w:val="24"/>
          <w:szCs w:val="24"/>
          <w:shd w:val="clear" w:color="auto" w:fill="FFFFFF"/>
        </w:rPr>
        <w:t xml:space="preserve"> and </w:t>
      </w:r>
      <w:r>
        <w:rPr>
          <w:rFonts w:cstheme="minorHAnsi"/>
          <w:color w:val="000000" w:themeColor="text1"/>
          <w:sz w:val="24"/>
          <w:szCs w:val="24"/>
          <w:shd w:val="clear" w:color="auto" w:fill="FFFFFF"/>
        </w:rPr>
        <w:t xml:space="preserve">consider the impact your critique will have on them. It’s important to challenge all students to improve but not to undermine confidence in early-stage learners and those with low self-confidence and esteem. </w:t>
      </w:r>
    </w:p>
    <w:p w:rsidR="00A00333" w:rsidRDefault="00A00333">
      <w:pPr>
        <w:rPr>
          <w:rFonts w:cstheme="minorHAnsi"/>
          <w:b/>
          <w:sz w:val="32"/>
          <w:szCs w:val="32"/>
        </w:rPr>
      </w:pPr>
      <w:r>
        <w:rPr>
          <w:rFonts w:cstheme="minorHAnsi"/>
          <w:b/>
          <w:sz w:val="32"/>
          <w:szCs w:val="32"/>
        </w:rPr>
        <w:br w:type="page"/>
      </w:r>
    </w:p>
    <w:p w:rsidR="00687941" w:rsidRPr="00BF11ED" w:rsidRDefault="00687941">
      <w:pPr>
        <w:rPr>
          <w:rFonts w:cstheme="minorHAnsi"/>
          <w:b/>
          <w:sz w:val="32"/>
          <w:szCs w:val="32"/>
        </w:rPr>
      </w:pPr>
      <w:r w:rsidRPr="00BF11ED">
        <w:rPr>
          <w:rFonts w:cstheme="minorHAnsi"/>
          <w:b/>
          <w:sz w:val="32"/>
          <w:szCs w:val="32"/>
        </w:rPr>
        <w:lastRenderedPageBreak/>
        <w:t>New to assessment</w:t>
      </w:r>
      <w:r w:rsidR="004E7AF0" w:rsidRPr="00BF11ED">
        <w:rPr>
          <w:rFonts w:cstheme="minorHAnsi"/>
          <w:b/>
          <w:sz w:val="32"/>
          <w:szCs w:val="32"/>
        </w:rPr>
        <w:t>:</w:t>
      </w:r>
      <w:r w:rsidRPr="00BF11ED">
        <w:rPr>
          <w:rFonts w:cstheme="minorHAnsi"/>
          <w:b/>
          <w:sz w:val="32"/>
          <w:szCs w:val="32"/>
        </w:rPr>
        <w:t xml:space="preserve"> </w:t>
      </w:r>
      <w:r w:rsidR="006C06D4" w:rsidRPr="00BF11ED">
        <w:rPr>
          <w:rFonts w:cstheme="minorHAnsi"/>
          <w:b/>
          <w:sz w:val="32"/>
          <w:szCs w:val="32"/>
        </w:rPr>
        <w:t xml:space="preserve">marking </w:t>
      </w:r>
      <w:r w:rsidRPr="00BF11ED">
        <w:rPr>
          <w:rFonts w:cstheme="minorHAnsi"/>
          <w:b/>
          <w:sz w:val="32"/>
          <w:szCs w:val="32"/>
        </w:rPr>
        <w:t>activity</w:t>
      </w:r>
    </w:p>
    <w:p w:rsidR="00687941" w:rsidRPr="00D42592" w:rsidRDefault="004E564B">
      <w:pPr>
        <w:rPr>
          <w:rFonts w:cstheme="minorHAnsi"/>
          <w:sz w:val="24"/>
          <w:szCs w:val="24"/>
        </w:rPr>
      </w:pPr>
      <w:r w:rsidRPr="00D42592">
        <w:rPr>
          <w:rFonts w:cstheme="minorHAnsi"/>
          <w:sz w:val="24"/>
          <w:szCs w:val="24"/>
        </w:rPr>
        <w:t>This activity is designed to help people who might</w:t>
      </w:r>
      <w:r w:rsidR="006C06D4">
        <w:rPr>
          <w:rFonts w:cstheme="minorHAnsi"/>
          <w:sz w:val="24"/>
          <w:szCs w:val="24"/>
        </w:rPr>
        <w:t xml:space="preserve"> never have assessed before to </w:t>
      </w:r>
      <w:r w:rsidR="00FC397D">
        <w:rPr>
          <w:rFonts w:cstheme="minorHAnsi"/>
          <w:sz w:val="24"/>
          <w:szCs w:val="24"/>
        </w:rPr>
        <w:t>practis</w:t>
      </w:r>
      <w:r w:rsidRPr="00D42592">
        <w:rPr>
          <w:rFonts w:cstheme="minorHAnsi"/>
          <w:sz w:val="24"/>
          <w:szCs w:val="24"/>
        </w:rPr>
        <w:t>e doing an assessment, matching examples to criteria and making evaluative judgments about what marks to award. In the first stage participants in the workshop should be asked individually to l</w:t>
      </w:r>
      <w:r w:rsidR="00687941" w:rsidRPr="00D42592">
        <w:rPr>
          <w:rFonts w:cstheme="minorHAnsi"/>
          <w:sz w:val="24"/>
          <w:szCs w:val="24"/>
        </w:rPr>
        <w:t xml:space="preserve">ook at these two examples of critical reflection and </w:t>
      </w:r>
      <w:r w:rsidRPr="00D42592">
        <w:rPr>
          <w:rFonts w:cstheme="minorHAnsi"/>
          <w:sz w:val="24"/>
          <w:szCs w:val="24"/>
        </w:rPr>
        <w:t>decide</w:t>
      </w:r>
      <w:r w:rsidR="00687941" w:rsidRPr="00D42592">
        <w:rPr>
          <w:rFonts w:cstheme="minorHAnsi"/>
          <w:sz w:val="24"/>
          <w:szCs w:val="24"/>
        </w:rPr>
        <w:t xml:space="preserve"> what mark </w:t>
      </w:r>
      <w:r w:rsidRPr="00D42592">
        <w:rPr>
          <w:rFonts w:cstheme="minorHAnsi"/>
          <w:sz w:val="24"/>
          <w:szCs w:val="24"/>
        </w:rPr>
        <w:t>they</w:t>
      </w:r>
      <w:r w:rsidR="00687941" w:rsidRPr="00D42592">
        <w:rPr>
          <w:rFonts w:cstheme="minorHAnsi"/>
          <w:sz w:val="24"/>
          <w:szCs w:val="24"/>
        </w:rPr>
        <w:t xml:space="preserve"> would award the against the assessment criteria.</w:t>
      </w:r>
      <w:r w:rsidR="00FC397D">
        <w:rPr>
          <w:rFonts w:cstheme="minorHAnsi"/>
          <w:sz w:val="24"/>
          <w:szCs w:val="24"/>
        </w:rPr>
        <w:t xml:space="preserve"> </w:t>
      </w:r>
      <w:r w:rsidRPr="00D42592">
        <w:rPr>
          <w:rFonts w:cstheme="minorHAnsi"/>
          <w:sz w:val="24"/>
          <w:szCs w:val="24"/>
        </w:rPr>
        <w:t xml:space="preserve">Then in pairs or threes, they should compare outcomes and prepare thoughts to contribute to a whole group plenary discussion. </w:t>
      </w:r>
    </w:p>
    <w:p w:rsidR="004E564B" w:rsidRPr="00D42592" w:rsidRDefault="004E564B">
      <w:pPr>
        <w:rPr>
          <w:rFonts w:cstheme="minorHAnsi"/>
          <w:b/>
          <w:sz w:val="24"/>
          <w:szCs w:val="24"/>
        </w:rPr>
      </w:pPr>
      <w:r w:rsidRPr="00D42592">
        <w:rPr>
          <w:rFonts w:cstheme="minorHAnsi"/>
          <w:b/>
          <w:sz w:val="24"/>
          <w:szCs w:val="24"/>
        </w:rPr>
        <w:t>Background to the task</w:t>
      </w:r>
    </w:p>
    <w:p w:rsidR="00687941" w:rsidRPr="00D42592" w:rsidRDefault="00725006">
      <w:pPr>
        <w:rPr>
          <w:rFonts w:cstheme="minorHAnsi"/>
          <w:sz w:val="24"/>
          <w:szCs w:val="24"/>
        </w:rPr>
      </w:pPr>
      <w:r>
        <w:rPr>
          <w:rFonts w:cstheme="minorHAnsi"/>
          <w:sz w:val="24"/>
          <w:szCs w:val="24"/>
        </w:rPr>
        <w:t>In t</w:t>
      </w:r>
      <w:bookmarkStart w:id="0" w:name="_GoBack"/>
      <w:bookmarkEnd w:id="0"/>
      <w:r w:rsidR="00D42592" w:rsidRPr="00D42592">
        <w:rPr>
          <w:rFonts w:cstheme="minorHAnsi"/>
          <w:sz w:val="24"/>
          <w:szCs w:val="24"/>
        </w:rPr>
        <w:t>he first-</w:t>
      </w:r>
      <w:r w:rsidR="006C06D4">
        <w:rPr>
          <w:rFonts w:cstheme="minorHAnsi"/>
          <w:sz w:val="24"/>
          <w:szCs w:val="24"/>
        </w:rPr>
        <w:t>semester</w:t>
      </w:r>
      <w:r w:rsidR="00D42592">
        <w:rPr>
          <w:rFonts w:cstheme="minorHAnsi"/>
          <w:sz w:val="24"/>
          <w:szCs w:val="24"/>
        </w:rPr>
        <w:t>,</w:t>
      </w:r>
      <w:r w:rsidR="00D42592" w:rsidRPr="00D42592">
        <w:rPr>
          <w:rFonts w:cstheme="minorHAnsi"/>
          <w:sz w:val="24"/>
          <w:szCs w:val="24"/>
        </w:rPr>
        <w:t xml:space="preserve"> </w:t>
      </w:r>
      <w:r w:rsidR="00FC397D">
        <w:rPr>
          <w:rFonts w:cstheme="minorHAnsi"/>
          <w:sz w:val="24"/>
          <w:szCs w:val="24"/>
        </w:rPr>
        <w:t>f</w:t>
      </w:r>
      <w:r w:rsidR="00D42592">
        <w:rPr>
          <w:rFonts w:cstheme="minorHAnsi"/>
          <w:sz w:val="24"/>
          <w:szCs w:val="24"/>
        </w:rPr>
        <w:t>irst-</w:t>
      </w:r>
      <w:r w:rsidR="00D42592" w:rsidRPr="00D42592">
        <w:rPr>
          <w:rFonts w:cstheme="minorHAnsi"/>
          <w:sz w:val="24"/>
          <w:szCs w:val="24"/>
        </w:rPr>
        <w:t xml:space="preserve">year </w:t>
      </w:r>
      <w:r w:rsidR="00D42592">
        <w:rPr>
          <w:rFonts w:cstheme="minorHAnsi"/>
          <w:sz w:val="24"/>
          <w:szCs w:val="24"/>
        </w:rPr>
        <w:t xml:space="preserve">undergraduate </w:t>
      </w:r>
      <w:r w:rsidR="00D42592" w:rsidRPr="00D42592">
        <w:rPr>
          <w:rFonts w:cstheme="minorHAnsi"/>
          <w:sz w:val="24"/>
          <w:szCs w:val="24"/>
        </w:rPr>
        <w:t>students</w:t>
      </w:r>
      <w:r w:rsidR="00687941" w:rsidRPr="00D42592">
        <w:rPr>
          <w:rFonts w:cstheme="minorHAnsi"/>
          <w:sz w:val="24"/>
          <w:szCs w:val="24"/>
        </w:rPr>
        <w:t xml:space="preserve"> on this course are all classified as mature, having entered the programme through a bridging course which requires them to have experience of working as a care assistant or nursing as</w:t>
      </w:r>
      <w:r w:rsidR="00D42592" w:rsidRPr="00D42592">
        <w:rPr>
          <w:rFonts w:cstheme="minorHAnsi"/>
          <w:sz w:val="24"/>
          <w:szCs w:val="24"/>
        </w:rPr>
        <w:t>sistant prior to enrolling full-</w:t>
      </w:r>
      <w:r w:rsidR="00687941" w:rsidRPr="00D42592">
        <w:rPr>
          <w:rFonts w:cstheme="minorHAnsi"/>
          <w:sz w:val="24"/>
          <w:szCs w:val="24"/>
        </w:rPr>
        <w:t>time.</w:t>
      </w:r>
      <w:r w:rsidR="009158D6" w:rsidRPr="00D42592">
        <w:rPr>
          <w:rFonts w:cstheme="minorHAnsi"/>
          <w:sz w:val="24"/>
          <w:szCs w:val="24"/>
        </w:rPr>
        <w:t xml:space="preserve"> Their course includes blocks of study time and short placements on wards in local </w:t>
      </w:r>
      <w:r w:rsidR="004E564B" w:rsidRPr="00D42592">
        <w:rPr>
          <w:rFonts w:cstheme="minorHAnsi"/>
          <w:sz w:val="24"/>
          <w:szCs w:val="24"/>
        </w:rPr>
        <w:t>hospitals</w:t>
      </w:r>
      <w:r w:rsidR="009158D6" w:rsidRPr="00D42592">
        <w:rPr>
          <w:rFonts w:cstheme="minorHAnsi"/>
          <w:sz w:val="24"/>
          <w:szCs w:val="24"/>
        </w:rPr>
        <w:t>.</w:t>
      </w:r>
    </w:p>
    <w:p w:rsidR="00687941" w:rsidRPr="00D42592" w:rsidRDefault="0008105B">
      <w:pPr>
        <w:rPr>
          <w:rFonts w:cstheme="minorHAnsi"/>
          <w:b/>
          <w:sz w:val="24"/>
          <w:szCs w:val="24"/>
        </w:rPr>
      </w:pPr>
      <w:r w:rsidRPr="00D42592">
        <w:rPr>
          <w:rFonts w:cstheme="minorHAnsi"/>
          <w:b/>
          <w:sz w:val="24"/>
          <w:szCs w:val="24"/>
        </w:rPr>
        <w:t>Assignment</w:t>
      </w:r>
      <w:r w:rsidR="00D42592" w:rsidRPr="00D42592">
        <w:rPr>
          <w:rFonts w:cstheme="minorHAnsi"/>
          <w:b/>
          <w:sz w:val="24"/>
          <w:szCs w:val="24"/>
        </w:rPr>
        <w:t xml:space="preserve"> briefing</w:t>
      </w:r>
      <w:r w:rsidR="00D42592">
        <w:rPr>
          <w:rFonts w:cstheme="minorHAnsi"/>
          <w:b/>
          <w:sz w:val="24"/>
          <w:szCs w:val="24"/>
        </w:rPr>
        <w:t xml:space="preserve"> given to students</w:t>
      </w:r>
    </w:p>
    <w:p w:rsidR="009158D6" w:rsidRPr="00D42592" w:rsidRDefault="004E564B">
      <w:pPr>
        <w:rPr>
          <w:rFonts w:cstheme="minorHAnsi"/>
          <w:sz w:val="24"/>
          <w:szCs w:val="24"/>
        </w:rPr>
      </w:pPr>
      <w:r w:rsidRPr="00D42592">
        <w:rPr>
          <w:rFonts w:cstheme="minorHAnsi"/>
          <w:sz w:val="24"/>
          <w:szCs w:val="24"/>
        </w:rPr>
        <w:t>“</w:t>
      </w:r>
      <w:r w:rsidR="00687941" w:rsidRPr="00D42592">
        <w:rPr>
          <w:rFonts w:cstheme="minorHAnsi"/>
          <w:sz w:val="24"/>
          <w:szCs w:val="24"/>
        </w:rPr>
        <w:t xml:space="preserve">Reflecting on your first semester on the BSc Nursing, write a 500-word </w:t>
      </w:r>
      <w:r w:rsidR="00DC5A0E" w:rsidRPr="00D42592">
        <w:rPr>
          <w:rFonts w:cstheme="minorHAnsi"/>
          <w:sz w:val="24"/>
          <w:szCs w:val="24"/>
        </w:rPr>
        <w:t xml:space="preserve">(excluding </w:t>
      </w:r>
      <w:r w:rsidRPr="00D42592">
        <w:rPr>
          <w:rFonts w:cstheme="minorHAnsi"/>
          <w:sz w:val="24"/>
          <w:szCs w:val="24"/>
        </w:rPr>
        <w:t>references</w:t>
      </w:r>
      <w:r w:rsidR="00DC5A0E" w:rsidRPr="00D42592">
        <w:rPr>
          <w:rFonts w:cstheme="minorHAnsi"/>
          <w:sz w:val="24"/>
          <w:szCs w:val="24"/>
        </w:rPr>
        <w:t xml:space="preserve">) </w:t>
      </w:r>
      <w:r w:rsidR="00687941" w:rsidRPr="00D42592">
        <w:rPr>
          <w:rFonts w:cstheme="minorHAnsi"/>
          <w:sz w:val="24"/>
          <w:szCs w:val="24"/>
        </w:rPr>
        <w:t>critical reflection on</w:t>
      </w:r>
      <w:r w:rsidR="00D42592" w:rsidRPr="00D42592">
        <w:rPr>
          <w:rFonts w:cstheme="minorHAnsi"/>
          <w:sz w:val="24"/>
          <w:szCs w:val="24"/>
        </w:rPr>
        <w:t xml:space="preserve"> one critical incident</w:t>
      </w:r>
      <w:r w:rsidR="00687941" w:rsidRPr="00D42592">
        <w:rPr>
          <w:rFonts w:cstheme="minorHAnsi"/>
          <w:sz w:val="24"/>
          <w:szCs w:val="24"/>
        </w:rPr>
        <w:t xml:space="preserve"> </w:t>
      </w:r>
      <w:r w:rsidR="00D42592" w:rsidRPr="00D42592">
        <w:rPr>
          <w:rFonts w:cstheme="minorHAnsi"/>
          <w:sz w:val="24"/>
          <w:szCs w:val="24"/>
        </w:rPr>
        <w:t xml:space="preserve">you have experienced </w:t>
      </w:r>
      <w:r w:rsidR="009158D6" w:rsidRPr="00D42592">
        <w:rPr>
          <w:rFonts w:cstheme="minorHAnsi"/>
          <w:sz w:val="24"/>
          <w:szCs w:val="24"/>
        </w:rPr>
        <w:t xml:space="preserve">while undertaking your placement on a ward, and for </w:t>
      </w:r>
      <w:r w:rsidR="00D42592" w:rsidRPr="00D42592">
        <w:rPr>
          <w:rFonts w:cstheme="minorHAnsi"/>
          <w:sz w:val="24"/>
          <w:szCs w:val="24"/>
        </w:rPr>
        <w:t>that</w:t>
      </w:r>
      <w:r w:rsidR="009158D6" w:rsidRPr="00D42592">
        <w:rPr>
          <w:rFonts w:cstheme="minorHAnsi"/>
          <w:sz w:val="24"/>
          <w:szCs w:val="24"/>
        </w:rPr>
        <w:t xml:space="preserve"> particular occasion:</w:t>
      </w:r>
    </w:p>
    <w:p w:rsidR="009158D6" w:rsidRPr="00D42592" w:rsidRDefault="009158D6" w:rsidP="00DE47CD">
      <w:pPr>
        <w:pStyle w:val="ListParagraph"/>
        <w:numPr>
          <w:ilvl w:val="0"/>
          <w:numId w:val="2"/>
        </w:numPr>
        <w:rPr>
          <w:rFonts w:cstheme="minorHAnsi"/>
          <w:sz w:val="24"/>
          <w:szCs w:val="24"/>
        </w:rPr>
      </w:pPr>
      <w:r w:rsidRPr="00D42592">
        <w:rPr>
          <w:rFonts w:cstheme="minorHAnsi"/>
          <w:sz w:val="24"/>
          <w:szCs w:val="24"/>
        </w:rPr>
        <w:t>Describe the events as you understood them;</w:t>
      </w:r>
    </w:p>
    <w:p w:rsidR="009158D6" w:rsidRPr="00D42592" w:rsidRDefault="009158D6" w:rsidP="00DE47CD">
      <w:pPr>
        <w:pStyle w:val="ListParagraph"/>
        <w:numPr>
          <w:ilvl w:val="0"/>
          <w:numId w:val="2"/>
        </w:numPr>
        <w:rPr>
          <w:rFonts w:cstheme="minorHAnsi"/>
          <w:sz w:val="24"/>
          <w:szCs w:val="24"/>
        </w:rPr>
      </w:pPr>
      <w:r w:rsidRPr="00D42592">
        <w:rPr>
          <w:rFonts w:cstheme="minorHAnsi"/>
          <w:sz w:val="24"/>
          <w:szCs w:val="24"/>
        </w:rPr>
        <w:t>Describe your feelings about this event;</w:t>
      </w:r>
    </w:p>
    <w:p w:rsidR="009158D6" w:rsidRPr="00D42592" w:rsidRDefault="009158D6" w:rsidP="00DE47CD">
      <w:pPr>
        <w:pStyle w:val="ListParagraph"/>
        <w:numPr>
          <w:ilvl w:val="0"/>
          <w:numId w:val="2"/>
        </w:numPr>
        <w:rPr>
          <w:rFonts w:cstheme="minorHAnsi"/>
          <w:sz w:val="24"/>
          <w:szCs w:val="24"/>
        </w:rPr>
      </w:pPr>
      <w:r w:rsidRPr="00D42592">
        <w:rPr>
          <w:rFonts w:cstheme="minorHAnsi"/>
          <w:sz w:val="24"/>
          <w:szCs w:val="24"/>
        </w:rPr>
        <w:t>Outline what you have learned from this event about yourself and your chosen profession;</w:t>
      </w:r>
    </w:p>
    <w:p w:rsidR="009158D6" w:rsidRPr="00D42592" w:rsidRDefault="009158D6" w:rsidP="00DE47CD">
      <w:pPr>
        <w:pStyle w:val="ListParagraph"/>
        <w:numPr>
          <w:ilvl w:val="0"/>
          <w:numId w:val="2"/>
        </w:numPr>
        <w:rPr>
          <w:rFonts w:cstheme="minorHAnsi"/>
          <w:sz w:val="24"/>
          <w:szCs w:val="24"/>
        </w:rPr>
      </w:pPr>
      <w:r w:rsidRPr="00D42592">
        <w:rPr>
          <w:rFonts w:cstheme="minorHAnsi"/>
          <w:sz w:val="24"/>
          <w:szCs w:val="24"/>
        </w:rPr>
        <w:t>Given a similar situation in the future, what would you do the same and what would you do differently?</w:t>
      </w:r>
    </w:p>
    <w:p w:rsidR="009158D6" w:rsidRPr="00D42592" w:rsidRDefault="009158D6" w:rsidP="00DE47CD">
      <w:pPr>
        <w:pStyle w:val="ListParagraph"/>
        <w:numPr>
          <w:ilvl w:val="0"/>
          <w:numId w:val="2"/>
        </w:numPr>
        <w:rPr>
          <w:rFonts w:cstheme="minorHAnsi"/>
          <w:sz w:val="24"/>
          <w:szCs w:val="24"/>
        </w:rPr>
      </w:pPr>
      <w:r w:rsidRPr="00D42592">
        <w:rPr>
          <w:rFonts w:cstheme="minorHAnsi"/>
          <w:sz w:val="24"/>
          <w:szCs w:val="24"/>
        </w:rPr>
        <w:t>In what ways do the theories you’ve learned on the course help you to make sense of what you’ve observed on placement?</w:t>
      </w:r>
    </w:p>
    <w:p w:rsidR="00687941" w:rsidRPr="00D42592" w:rsidRDefault="009158D6" w:rsidP="004E564B">
      <w:pPr>
        <w:pStyle w:val="ListParagraph"/>
        <w:numPr>
          <w:ilvl w:val="0"/>
          <w:numId w:val="2"/>
        </w:numPr>
        <w:rPr>
          <w:rFonts w:cstheme="minorHAnsi"/>
          <w:sz w:val="24"/>
          <w:szCs w:val="24"/>
        </w:rPr>
      </w:pPr>
      <w:r w:rsidRPr="00D42592">
        <w:rPr>
          <w:rFonts w:cstheme="minorHAnsi"/>
          <w:sz w:val="24"/>
          <w:szCs w:val="24"/>
        </w:rPr>
        <w:t>What do you now feel you need to do to help you be effective as a student and ultimately as a nurse?</w:t>
      </w:r>
      <w:r w:rsidR="004E564B" w:rsidRPr="00D42592">
        <w:rPr>
          <w:rFonts w:cstheme="minorHAnsi"/>
          <w:sz w:val="24"/>
          <w:szCs w:val="24"/>
        </w:rPr>
        <w:t>”</w:t>
      </w:r>
    </w:p>
    <w:p w:rsidR="00687941" w:rsidRPr="00D42592" w:rsidRDefault="00687941">
      <w:pPr>
        <w:rPr>
          <w:rFonts w:cstheme="minorHAnsi"/>
          <w:b/>
          <w:sz w:val="24"/>
          <w:szCs w:val="24"/>
        </w:rPr>
      </w:pPr>
      <w:r w:rsidRPr="00D42592">
        <w:rPr>
          <w:rFonts w:cstheme="minorHAnsi"/>
          <w:b/>
          <w:sz w:val="24"/>
          <w:szCs w:val="24"/>
        </w:rPr>
        <w:t>Criteria:</w:t>
      </w:r>
    </w:p>
    <w:p w:rsidR="00687941" w:rsidRPr="00D42592" w:rsidRDefault="00687941" w:rsidP="00687941">
      <w:pPr>
        <w:pStyle w:val="ListParagraph"/>
        <w:numPr>
          <w:ilvl w:val="0"/>
          <w:numId w:val="1"/>
        </w:numPr>
        <w:rPr>
          <w:rFonts w:cstheme="minorHAnsi"/>
          <w:sz w:val="24"/>
          <w:szCs w:val="24"/>
        </w:rPr>
      </w:pPr>
      <w:r w:rsidRPr="00D42592">
        <w:rPr>
          <w:rFonts w:cstheme="minorHAnsi"/>
          <w:sz w:val="24"/>
          <w:szCs w:val="24"/>
        </w:rPr>
        <w:t>(30 marks)</w:t>
      </w:r>
      <w:r w:rsidR="009C6C8D" w:rsidRPr="00D42592">
        <w:rPr>
          <w:rFonts w:cstheme="minorHAnsi"/>
          <w:sz w:val="24"/>
          <w:szCs w:val="24"/>
        </w:rPr>
        <w:t xml:space="preserve"> Ability to identify a relevant </w:t>
      </w:r>
      <w:r w:rsidR="00D42592">
        <w:rPr>
          <w:rFonts w:cstheme="minorHAnsi"/>
          <w:sz w:val="24"/>
          <w:szCs w:val="24"/>
        </w:rPr>
        <w:t>incident within your plac</w:t>
      </w:r>
      <w:r w:rsidR="00FC397D">
        <w:rPr>
          <w:rFonts w:cstheme="minorHAnsi"/>
          <w:sz w:val="24"/>
          <w:szCs w:val="24"/>
        </w:rPr>
        <w:t>e</w:t>
      </w:r>
      <w:r w:rsidR="00D42592">
        <w:rPr>
          <w:rFonts w:cstheme="minorHAnsi"/>
          <w:sz w:val="24"/>
          <w:szCs w:val="24"/>
        </w:rPr>
        <w:t>ment</w:t>
      </w:r>
      <w:r w:rsidR="009C6C8D" w:rsidRPr="00D42592">
        <w:rPr>
          <w:rFonts w:cstheme="minorHAnsi"/>
          <w:sz w:val="24"/>
          <w:szCs w:val="24"/>
        </w:rPr>
        <w:t xml:space="preserve"> and to address it appropriately by </w:t>
      </w:r>
      <w:r w:rsidR="0008105B" w:rsidRPr="00D42592">
        <w:rPr>
          <w:rFonts w:cstheme="minorHAnsi"/>
          <w:sz w:val="24"/>
          <w:szCs w:val="24"/>
        </w:rPr>
        <w:t>demonstrating a commitment to professional practice</w:t>
      </w:r>
      <w:r w:rsidR="009C6C8D" w:rsidRPr="00D42592">
        <w:rPr>
          <w:rFonts w:cstheme="minorHAnsi"/>
          <w:sz w:val="24"/>
          <w:szCs w:val="24"/>
        </w:rPr>
        <w:t>.</w:t>
      </w:r>
    </w:p>
    <w:p w:rsidR="00687941" w:rsidRPr="00D42592" w:rsidRDefault="009C6C8D" w:rsidP="00687941">
      <w:pPr>
        <w:pStyle w:val="ListParagraph"/>
        <w:numPr>
          <w:ilvl w:val="0"/>
          <w:numId w:val="1"/>
        </w:numPr>
        <w:rPr>
          <w:rFonts w:cstheme="minorHAnsi"/>
          <w:sz w:val="24"/>
          <w:szCs w:val="24"/>
        </w:rPr>
      </w:pPr>
      <w:r w:rsidRPr="00D42592">
        <w:rPr>
          <w:rFonts w:cstheme="minorHAnsi"/>
          <w:sz w:val="24"/>
          <w:szCs w:val="24"/>
        </w:rPr>
        <w:t>(2</w:t>
      </w:r>
      <w:r w:rsidR="00687941" w:rsidRPr="00D42592">
        <w:rPr>
          <w:rFonts w:cstheme="minorHAnsi"/>
          <w:sz w:val="24"/>
          <w:szCs w:val="24"/>
        </w:rPr>
        <w:t>0 marks) presentation and clarity of writing including grammar, punctuation, spelling and fluency</w:t>
      </w:r>
      <w:r w:rsidR="0008105B" w:rsidRPr="00D42592">
        <w:rPr>
          <w:rFonts w:cstheme="minorHAnsi"/>
          <w:sz w:val="24"/>
          <w:szCs w:val="24"/>
        </w:rPr>
        <w:t xml:space="preserve"> as well as accurate referencing of relevant current </w:t>
      </w:r>
      <w:r w:rsidR="004E564B" w:rsidRPr="00D42592">
        <w:rPr>
          <w:rFonts w:cstheme="minorHAnsi"/>
          <w:sz w:val="24"/>
          <w:szCs w:val="24"/>
        </w:rPr>
        <w:t>literature</w:t>
      </w:r>
      <w:r w:rsidR="00687941" w:rsidRPr="00D42592">
        <w:rPr>
          <w:rFonts w:cstheme="minorHAnsi"/>
          <w:sz w:val="24"/>
          <w:szCs w:val="24"/>
        </w:rPr>
        <w:t xml:space="preserve">. </w:t>
      </w:r>
    </w:p>
    <w:p w:rsidR="00687941" w:rsidRDefault="00D42592" w:rsidP="00D42592">
      <w:pPr>
        <w:pStyle w:val="ListParagraph"/>
        <w:numPr>
          <w:ilvl w:val="0"/>
          <w:numId w:val="1"/>
        </w:numPr>
        <w:rPr>
          <w:rFonts w:cstheme="minorHAnsi"/>
          <w:sz w:val="24"/>
          <w:szCs w:val="24"/>
        </w:rPr>
      </w:pPr>
      <w:r w:rsidRPr="00D42592">
        <w:rPr>
          <w:rFonts w:cstheme="minorHAnsi"/>
          <w:sz w:val="24"/>
          <w:szCs w:val="24"/>
        </w:rPr>
        <w:t>(5</w:t>
      </w:r>
      <w:r w:rsidR="00687941" w:rsidRPr="00D42592">
        <w:rPr>
          <w:rFonts w:cstheme="minorHAnsi"/>
          <w:sz w:val="24"/>
          <w:szCs w:val="24"/>
        </w:rPr>
        <w:t>0 marks)</w:t>
      </w:r>
      <w:r w:rsidR="009158D6" w:rsidRPr="00D42592">
        <w:rPr>
          <w:rFonts w:cstheme="minorHAnsi"/>
          <w:sz w:val="24"/>
          <w:szCs w:val="24"/>
        </w:rPr>
        <w:t xml:space="preserve"> The ability to </w:t>
      </w:r>
      <w:r w:rsidR="009C6C8D" w:rsidRPr="00D42592">
        <w:rPr>
          <w:rFonts w:cstheme="minorHAnsi"/>
          <w:sz w:val="24"/>
          <w:szCs w:val="24"/>
        </w:rPr>
        <w:t>think critically, reflecting both in action (at the time of the incident but drawing on past experience or learning) and on action (after the event, for the purpose of learning more)</w:t>
      </w:r>
      <w:r w:rsidR="00FC397D">
        <w:rPr>
          <w:rFonts w:cstheme="minorHAnsi"/>
          <w:sz w:val="24"/>
          <w:szCs w:val="24"/>
        </w:rPr>
        <w:t>.</w:t>
      </w:r>
    </w:p>
    <w:p w:rsidR="00D42592" w:rsidRDefault="00D42592" w:rsidP="00D42592">
      <w:pPr>
        <w:rPr>
          <w:rFonts w:cstheme="minorHAnsi"/>
          <w:sz w:val="24"/>
          <w:szCs w:val="24"/>
        </w:rPr>
      </w:pPr>
    </w:p>
    <w:p w:rsidR="00D42592" w:rsidRPr="00D42592" w:rsidRDefault="00D42592" w:rsidP="00D42592">
      <w:pPr>
        <w:rPr>
          <w:rFonts w:cstheme="minorHAnsi"/>
          <w:sz w:val="24"/>
          <w:szCs w:val="24"/>
        </w:rPr>
      </w:pPr>
    </w:p>
    <w:p w:rsidR="00DC5A0E" w:rsidRPr="00D42592" w:rsidRDefault="004E564B" w:rsidP="00DC5A0E">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b/>
          <w:color w:val="212121"/>
          <w:sz w:val="24"/>
          <w:szCs w:val="24"/>
          <w:lang w:eastAsia="en-GB"/>
        </w:rPr>
      </w:pPr>
      <w:r w:rsidRPr="00D42592">
        <w:rPr>
          <w:rFonts w:eastAsia="Times New Roman" w:cstheme="minorHAnsi"/>
          <w:b/>
          <w:color w:val="212121"/>
          <w:sz w:val="24"/>
          <w:szCs w:val="24"/>
          <w:lang w:eastAsia="en-GB"/>
        </w:rPr>
        <w:lastRenderedPageBreak/>
        <w:t>Aru</w:t>
      </w:r>
    </w:p>
    <w:p w:rsidR="00687941" w:rsidRPr="00D42592" w:rsidRDefault="00687941" w:rsidP="00DC5A0E">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212121"/>
          <w:sz w:val="24"/>
          <w:szCs w:val="24"/>
          <w:lang w:eastAsia="en-GB"/>
        </w:rPr>
      </w:pPr>
      <w:r w:rsidRPr="00D42592">
        <w:rPr>
          <w:rFonts w:eastAsia="Times New Roman" w:cstheme="minorHAnsi"/>
          <w:color w:val="212121"/>
          <w:sz w:val="24"/>
          <w:szCs w:val="24"/>
          <w:lang w:eastAsia="en-GB"/>
        </w:rPr>
        <w:t>I am doing a nursing degree having spent five years working first as a care assistant and later as a nursing assistant. I'm really enjoying studying at University but I find</w:t>
      </w:r>
      <w:r w:rsidR="00D42592" w:rsidRPr="00D42592">
        <w:rPr>
          <w:rFonts w:eastAsia="Times New Roman" w:cstheme="minorHAnsi"/>
          <w:color w:val="212121"/>
          <w:sz w:val="24"/>
          <w:szCs w:val="24"/>
          <w:lang w:eastAsia="en-GB"/>
        </w:rPr>
        <w:t xml:space="preserve"> it really hard, particularly in</w:t>
      </w:r>
      <w:r w:rsidRPr="00D42592">
        <w:rPr>
          <w:rFonts w:eastAsia="Times New Roman" w:cstheme="minorHAnsi"/>
          <w:color w:val="212121"/>
          <w:sz w:val="24"/>
          <w:szCs w:val="24"/>
          <w:lang w:eastAsia="en-GB"/>
        </w:rPr>
        <w:t xml:space="preserve"> managing doing the studying alongside looking after my kids and caring for my 90-year-old mum. Getting hold of the required reading isn't hard as </w:t>
      </w:r>
      <w:r w:rsidR="0008105B" w:rsidRPr="00D42592">
        <w:rPr>
          <w:rFonts w:eastAsia="Times New Roman" w:cstheme="minorHAnsi"/>
          <w:color w:val="212121"/>
          <w:sz w:val="24"/>
          <w:szCs w:val="24"/>
          <w:lang w:eastAsia="en-GB"/>
        </w:rPr>
        <w:t>lots is</w:t>
      </w:r>
      <w:r w:rsidR="00D42592" w:rsidRPr="00D42592">
        <w:rPr>
          <w:rFonts w:eastAsia="Times New Roman" w:cstheme="minorHAnsi"/>
          <w:color w:val="212121"/>
          <w:sz w:val="24"/>
          <w:szCs w:val="24"/>
          <w:lang w:eastAsia="en-GB"/>
        </w:rPr>
        <w:t xml:space="preserve"> available on the VLE</w:t>
      </w:r>
      <w:r w:rsidR="0008105B" w:rsidRPr="00D42592">
        <w:rPr>
          <w:rFonts w:eastAsia="Times New Roman" w:cstheme="minorHAnsi"/>
          <w:color w:val="212121"/>
          <w:sz w:val="24"/>
          <w:szCs w:val="24"/>
          <w:lang w:eastAsia="en-GB"/>
        </w:rPr>
        <w:t xml:space="preserve"> and on the web </w:t>
      </w:r>
      <w:r w:rsidRPr="00D42592">
        <w:rPr>
          <w:rFonts w:eastAsia="Times New Roman" w:cstheme="minorHAnsi"/>
          <w:color w:val="212121"/>
          <w:sz w:val="24"/>
          <w:szCs w:val="24"/>
          <w:lang w:eastAsia="en-GB"/>
        </w:rPr>
        <w:t>but making time to read it and make sense of it is much harder. My principal difficulty is understanding what the tutors really want of us. I often put in hours and hours of work without any real idea of</w:t>
      </w:r>
      <w:r w:rsidR="0008105B" w:rsidRPr="00D42592">
        <w:rPr>
          <w:rFonts w:eastAsia="Times New Roman" w:cstheme="minorHAnsi"/>
          <w:color w:val="212121"/>
          <w:sz w:val="24"/>
          <w:szCs w:val="24"/>
          <w:lang w:eastAsia="en-GB"/>
        </w:rPr>
        <w:t xml:space="preserve"> what I'm supposed to achieve.</w:t>
      </w:r>
      <w:r w:rsidR="00FC397D">
        <w:rPr>
          <w:rFonts w:eastAsia="Times New Roman" w:cstheme="minorHAnsi"/>
          <w:color w:val="212121"/>
          <w:sz w:val="24"/>
          <w:szCs w:val="24"/>
          <w:lang w:eastAsia="en-GB"/>
        </w:rPr>
        <w:t xml:space="preserve"> </w:t>
      </w:r>
      <w:r w:rsidRPr="00D42592">
        <w:rPr>
          <w:rFonts w:eastAsia="Times New Roman" w:cstheme="minorHAnsi"/>
          <w:color w:val="212121"/>
          <w:sz w:val="24"/>
          <w:szCs w:val="24"/>
          <w:lang w:eastAsia="en-GB"/>
        </w:rPr>
        <w:t xml:space="preserve">By the </w:t>
      </w:r>
      <w:r w:rsidR="009158D6" w:rsidRPr="00D42592">
        <w:rPr>
          <w:rFonts w:eastAsia="Times New Roman" w:cstheme="minorHAnsi"/>
          <w:color w:val="212121"/>
          <w:sz w:val="24"/>
          <w:szCs w:val="24"/>
          <w:lang w:eastAsia="en-GB"/>
        </w:rPr>
        <w:t>time,</w:t>
      </w:r>
      <w:r w:rsidRPr="00D42592">
        <w:rPr>
          <w:rFonts w:eastAsia="Times New Roman" w:cstheme="minorHAnsi"/>
          <w:color w:val="212121"/>
          <w:sz w:val="24"/>
          <w:szCs w:val="24"/>
          <w:lang w:eastAsia="en-GB"/>
        </w:rPr>
        <w:t xml:space="preserve"> I've made the kids their tea and checked on my mum, it's often very late before I get my </w:t>
      </w:r>
      <w:r w:rsidR="0008105B" w:rsidRPr="00D42592">
        <w:rPr>
          <w:rFonts w:eastAsia="Times New Roman" w:cstheme="minorHAnsi"/>
          <w:color w:val="212121"/>
          <w:sz w:val="24"/>
          <w:szCs w:val="24"/>
          <w:lang w:eastAsia="en-GB"/>
        </w:rPr>
        <w:t xml:space="preserve">notes out. It is hard </w:t>
      </w:r>
      <w:r w:rsidRPr="00D42592">
        <w:rPr>
          <w:rFonts w:eastAsia="Times New Roman" w:cstheme="minorHAnsi"/>
          <w:color w:val="212121"/>
          <w:sz w:val="24"/>
          <w:szCs w:val="24"/>
          <w:lang w:eastAsia="en-GB"/>
        </w:rPr>
        <w:t xml:space="preserve">because I often try to fit in some </w:t>
      </w:r>
      <w:r w:rsidR="0008105B" w:rsidRPr="00D42592">
        <w:rPr>
          <w:rFonts w:eastAsia="Times New Roman" w:cstheme="minorHAnsi"/>
          <w:color w:val="212121"/>
          <w:sz w:val="24"/>
          <w:szCs w:val="24"/>
          <w:lang w:eastAsia="en-GB"/>
        </w:rPr>
        <w:t xml:space="preserve">paid </w:t>
      </w:r>
      <w:r w:rsidRPr="00D42592">
        <w:rPr>
          <w:rFonts w:eastAsia="Times New Roman" w:cstheme="minorHAnsi"/>
          <w:color w:val="212121"/>
          <w:sz w:val="24"/>
          <w:szCs w:val="24"/>
          <w:lang w:eastAsia="en-GB"/>
        </w:rPr>
        <w:t xml:space="preserve">shifts on my old ward to help </w:t>
      </w:r>
      <w:r w:rsidR="0008105B" w:rsidRPr="00D42592">
        <w:rPr>
          <w:rFonts w:eastAsia="Times New Roman" w:cstheme="minorHAnsi"/>
          <w:color w:val="212121"/>
          <w:sz w:val="24"/>
          <w:szCs w:val="24"/>
          <w:lang w:eastAsia="en-GB"/>
        </w:rPr>
        <w:t xml:space="preserve">cover </w:t>
      </w:r>
      <w:r w:rsidRPr="00D42592">
        <w:rPr>
          <w:rFonts w:eastAsia="Times New Roman" w:cstheme="minorHAnsi"/>
          <w:color w:val="212121"/>
          <w:sz w:val="24"/>
          <w:szCs w:val="24"/>
          <w:lang w:eastAsia="en-GB"/>
        </w:rPr>
        <w:t>the bills</w:t>
      </w:r>
      <w:r w:rsidR="0008105B" w:rsidRPr="00D42592">
        <w:rPr>
          <w:rFonts w:eastAsia="Times New Roman" w:cstheme="minorHAnsi"/>
          <w:color w:val="212121"/>
          <w:sz w:val="24"/>
          <w:szCs w:val="24"/>
          <w:lang w:eastAsia="en-GB"/>
        </w:rPr>
        <w:t xml:space="preserve"> on top of my placement</w:t>
      </w:r>
      <w:r w:rsidRPr="00D42592">
        <w:rPr>
          <w:rFonts w:eastAsia="Times New Roman" w:cstheme="minorHAnsi"/>
          <w:color w:val="212121"/>
          <w:sz w:val="24"/>
          <w:szCs w:val="24"/>
          <w:lang w:eastAsia="en-GB"/>
        </w:rPr>
        <w:t>. It's quite nice because sometimes I can see on the war</w:t>
      </w:r>
      <w:r w:rsidR="009158D6" w:rsidRPr="00D42592">
        <w:rPr>
          <w:rFonts w:eastAsia="Times New Roman" w:cstheme="minorHAnsi"/>
          <w:color w:val="212121"/>
          <w:sz w:val="24"/>
          <w:szCs w:val="24"/>
          <w:lang w:eastAsia="en-GB"/>
        </w:rPr>
        <w:t>d some of the things I've been l</w:t>
      </w:r>
      <w:r w:rsidRPr="00D42592">
        <w:rPr>
          <w:rFonts w:eastAsia="Times New Roman" w:cstheme="minorHAnsi"/>
          <w:color w:val="212121"/>
          <w:sz w:val="24"/>
          <w:szCs w:val="24"/>
          <w:lang w:eastAsia="en-GB"/>
        </w:rPr>
        <w:t>earning about in college and that kind of brings everything together.</w:t>
      </w:r>
    </w:p>
    <w:p w:rsidR="00DE47CD" w:rsidRPr="00D42592" w:rsidRDefault="00DE47CD" w:rsidP="00DC5A0E">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212121"/>
          <w:sz w:val="24"/>
          <w:szCs w:val="24"/>
          <w:lang w:eastAsia="en-GB"/>
        </w:rPr>
      </w:pPr>
    </w:p>
    <w:p w:rsidR="00DC5A0E" w:rsidRPr="00D42592" w:rsidRDefault="00DE47CD" w:rsidP="00DC5A0E">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212121"/>
          <w:sz w:val="24"/>
          <w:szCs w:val="24"/>
          <w:lang w:eastAsia="en-GB"/>
        </w:rPr>
      </w:pPr>
      <w:r w:rsidRPr="00D42592">
        <w:rPr>
          <w:rFonts w:eastAsia="Times New Roman" w:cstheme="minorHAnsi"/>
          <w:color w:val="212121"/>
          <w:sz w:val="24"/>
          <w:szCs w:val="24"/>
          <w:lang w:eastAsia="en-GB"/>
        </w:rPr>
        <w:t xml:space="preserve">Last week I was nursing an old lady on the geriatric ward at St Mary’s. She was in a very poor way because she </w:t>
      </w:r>
      <w:r w:rsidR="00DC5A0E" w:rsidRPr="00D42592">
        <w:rPr>
          <w:rFonts w:eastAsia="Times New Roman" w:cstheme="minorHAnsi"/>
          <w:color w:val="212121"/>
          <w:sz w:val="24"/>
          <w:szCs w:val="24"/>
          <w:lang w:eastAsia="en-GB"/>
        </w:rPr>
        <w:t>was dehydrated</w:t>
      </w:r>
      <w:r w:rsidR="0008105B" w:rsidRPr="00D42592">
        <w:rPr>
          <w:rFonts w:eastAsia="Times New Roman" w:cstheme="minorHAnsi"/>
          <w:color w:val="212121"/>
          <w:sz w:val="24"/>
          <w:szCs w:val="24"/>
          <w:lang w:eastAsia="en-GB"/>
        </w:rPr>
        <w:t xml:space="preserve"> and kept blacking out</w:t>
      </w:r>
      <w:r w:rsidR="00DC5A0E" w:rsidRPr="00D42592">
        <w:rPr>
          <w:rFonts w:eastAsia="Times New Roman" w:cstheme="minorHAnsi"/>
          <w:color w:val="212121"/>
          <w:sz w:val="24"/>
          <w:szCs w:val="24"/>
          <w:lang w:eastAsia="en-GB"/>
        </w:rPr>
        <w:t>. I</w:t>
      </w:r>
      <w:r w:rsidR="0007667A" w:rsidRPr="00D42592">
        <w:rPr>
          <w:rFonts w:eastAsia="Times New Roman" w:cstheme="minorHAnsi"/>
          <w:color w:val="212121"/>
          <w:sz w:val="24"/>
          <w:szCs w:val="24"/>
          <w:lang w:eastAsia="en-GB"/>
        </w:rPr>
        <w:t xml:space="preserve"> felt really upset about it as I</w:t>
      </w:r>
      <w:r w:rsidR="00DC5A0E" w:rsidRPr="00D42592">
        <w:rPr>
          <w:rFonts w:eastAsia="Times New Roman" w:cstheme="minorHAnsi"/>
          <w:color w:val="212121"/>
          <w:sz w:val="24"/>
          <w:szCs w:val="24"/>
          <w:lang w:eastAsia="en-GB"/>
        </w:rPr>
        <w:t xml:space="preserve"> wouldn’t have let my mum get into that state. You have to encourage them to drink, not just leave a cup of tea in front of them and then take it away when it gets cold. It is very clear when you read about dehydration that when patients don’t drink much they quite often get disorientated and actually get too confused to drink</w:t>
      </w:r>
      <w:r w:rsidR="0008105B" w:rsidRPr="00D42592">
        <w:rPr>
          <w:rFonts w:eastAsia="Times New Roman" w:cstheme="minorHAnsi"/>
          <w:color w:val="212121"/>
          <w:sz w:val="24"/>
          <w:szCs w:val="24"/>
          <w:lang w:eastAsia="en-GB"/>
        </w:rPr>
        <w:t xml:space="preserve"> </w:t>
      </w:r>
      <w:r w:rsidR="009C6C8D" w:rsidRPr="00D42592">
        <w:rPr>
          <w:rFonts w:eastAsia="Times New Roman" w:cstheme="minorHAnsi"/>
          <w:color w:val="212121"/>
          <w:sz w:val="24"/>
          <w:szCs w:val="24"/>
          <w:lang w:eastAsia="en-GB"/>
        </w:rPr>
        <w:t>(Campbell, 1971, Norton et al, 1962)</w:t>
      </w:r>
      <w:r w:rsidR="00DC5A0E" w:rsidRPr="00D42592">
        <w:rPr>
          <w:rFonts w:eastAsia="Times New Roman" w:cstheme="minorHAnsi"/>
          <w:color w:val="212121"/>
          <w:sz w:val="24"/>
          <w:szCs w:val="24"/>
          <w:lang w:eastAsia="en-GB"/>
        </w:rPr>
        <w:t xml:space="preserve"> That’s how this lady had got and her </w:t>
      </w:r>
      <w:r w:rsidR="009C6C8D" w:rsidRPr="00D42592">
        <w:rPr>
          <w:rFonts w:eastAsia="Times New Roman" w:cstheme="minorHAnsi"/>
          <w:color w:val="212121"/>
          <w:sz w:val="24"/>
          <w:szCs w:val="24"/>
          <w:lang w:eastAsia="en-GB"/>
        </w:rPr>
        <w:t>urine was dark brown.</w:t>
      </w:r>
      <w:r w:rsidR="0007667A" w:rsidRPr="00D42592">
        <w:rPr>
          <w:rFonts w:eastAsia="Times New Roman" w:cstheme="minorHAnsi"/>
          <w:color w:val="212121"/>
          <w:sz w:val="24"/>
          <w:szCs w:val="24"/>
          <w:lang w:eastAsia="en-GB"/>
        </w:rPr>
        <w:t xml:space="preserve"> I felt like giving the trolley woman a real ticking off for just taking the full cup away without mentioning it to anyone but I thought that might make trouble. But I did mention it to the senior nurse on duty as I was worried she might get even worse. </w:t>
      </w:r>
      <w:r w:rsidR="00DC5A0E" w:rsidRPr="00D42592">
        <w:rPr>
          <w:rFonts w:eastAsia="Times New Roman" w:cstheme="minorHAnsi"/>
          <w:color w:val="212121"/>
          <w:sz w:val="24"/>
          <w:szCs w:val="24"/>
          <w:lang w:eastAsia="en-GB"/>
        </w:rPr>
        <w:t xml:space="preserve">What I did </w:t>
      </w:r>
      <w:r w:rsidR="0007667A" w:rsidRPr="00D42592">
        <w:rPr>
          <w:rFonts w:eastAsia="Times New Roman" w:cstheme="minorHAnsi"/>
          <w:color w:val="212121"/>
          <w:sz w:val="24"/>
          <w:szCs w:val="24"/>
          <w:lang w:eastAsia="en-GB"/>
        </w:rPr>
        <w:t xml:space="preserve">at the time </w:t>
      </w:r>
      <w:r w:rsidR="00DC5A0E" w:rsidRPr="00D42592">
        <w:rPr>
          <w:rFonts w:eastAsia="Times New Roman" w:cstheme="minorHAnsi"/>
          <w:color w:val="212121"/>
          <w:sz w:val="24"/>
          <w:szCs w:val="24"/>
          <w:lang w:eastAsia="en-GB"/>
        </w:rPr>
        <w:t xml:space="preserve">was to sit down with the lady when the trolley came </w:t>
      </w:r>
      <w:r w:rsidR="009C6C8D" w:rsidRPr="00D42592">
        <w:rPr>
          <w:rFonts w:eastAsia="Times New Roman" w:cstheme="minorHAnsi"/>
          <w:color w:val="212121"/>
          <w:sz w:val="24"/>
          <w:szCs w:val="24"/>
          <w:lang w:eastAsia="en-GB"/>
        </w:rPr>
        <w:t>around</w:t>
      </w:r>
      <w:r w:rsidR="00DC5A0E" w:rsidRPr="00D42592">
        <w:rPr>
          <w:rFonts w:eastAsia="Times New Roman" w:cstheme="minorHAnsi"/>
          <w:color w:val="212121"/>
          <w:sz w:val="24"/>
          <w:szCs w:val="24"/>
          <w:lang w:eastAsia="en-GB"/>
        </w:rPr>
        <w:t xml:space="preserve"> and talked to her and pretended to drink </w:t>
      </w:r>
      <w:r w:rsidR="009C6C8D" w:rsidRPr="00D42592">
        <w:rPr>
          <w:rFonts w:eastAsia="Times New Roman" w:cstheme="minorHAnsi"/>
          <w:color w:val="212121"/>
          <w:sz w:val="24"/>
          <w:szCs w:val="24"/>
          <w:lang w:eastAsia="en-GB"/>
        </w:rPr>
        <w:t>my</w:t>
      </w:r>
      <w:r w:rsidR="00DC5A0E" w:rsidRPr="00D42592">
        <w:rPr>
          <w:rFonts w:eastAsia="Times New Roman" w:cstheme="minorHAnsi"/>
          <w:color w:val="212121"/>
          <w:sz w:val="24"/>
          <w:szCs w:val="24"/>
          <w:lang w:eastAsia="en-GB"/>
        </w:rPr>
        <w:t xml:space="preserve">self and she watched me </w:t>
      </w:r>
      <w:r w:rsidR="009C6C8D" w:rsidRPr="00D42592">
        <w:rPr>
          <w:rFonts w:eastAsia="Times New Roman" w:cstheme="minorHAnsi"/>
          <w:color w:val="212121"/>
          <w:sz w:val="24"/>
          <w:szCs w:val="24"/>
          <w:lang w:eastAsia="en-GB"/>
        </w:rPr>
        <w:t>then</w:t>
      </w:r>
      <w:r w:rsidR="00DC5A0E" w:rsidRPr="00D42592">
        <w:rPr>
          <w:rFonts w:eastAsia="Times New Roman" w:cstheme="minorHAnsi"/>
          <w:color w:val="212121"/>
          <w:sz w:val="24"/>
          <w:szCs w:val="24"/>
          <w:lang w:eastAsia="en-GB"/>
        </w:rPr>
        <w:t xml:space="preserve"> had little sips </w:t>
      </w:r>
      <w:r w:rsidR="009C6C8D" w:rsidRPr="00D42592">
        <w:rPr>
          <w:rFonts w:eastAsia="Times New Roman" w:cstheme="minorHAnsi"/>
          <w:color w:val="212121"/>
          <w:sz w:val="24"/>
          <w:szCs w:val="24"/>
          <w:lang w:eastAsia="en-GB"/>
        </w:rPr>
        <w:t>herself</w:t>
      </w:r>
      <w:r w:rsidR="0008105B" w:rsidRPr="00D42592">
        <w:rPr>
          <w:rFonts w:eastAsia="Times New Roman" w:cstheme="minorHAnsi"/>
          <w:color w:val="212121"/>
          <w:sz w:val="24"/>
          <w:szCs w:val="24"/>
          <w:lang w:eastAsia="en-GB"/>
        </w:rPr>
        <w:t>.</w:t>
      </w:r>
      <w:r w:rsidR="00FC397D">
        <w:rPr>
          <w:rFonts w:eastAsia="Times New Roman" w:cstheme="minorHAnsi"/>
          <w:color w:val="212121"/>
          <w:sz w:val="24"/>
          <w:szCs w:val="24"/>
          <w:lang w:eastAsia="en-GB"/>
        </w:rPr>
        <w:t xml:space="preserve"> </w:t>
      </w:r>
      <w:r w:rsidR="0008105B" w:rsidRPr="00D42592">
        <w:rPr>
          <w:rFonts w:eastAsia="Times New Roman" w:cstheme="minorHAnsi"/>
          <w:color w:val="212121"/>
          <w:sz w:val="24"/>
          <w:szCs w:val="24"/>
          <w:lang w:eastAsia="en-GB"/>
        </w:rPr>
        <w:t>Learning from this time, o</w:t>
      </w:r>
      <w:r w:rsidR="009C6C8D" w:rsidRPr="00D42592">
        <w:rPr>
          <w:rFonts w:eastAsia="Times New Roman" w:cstheme="minorHAnsi"/>
          <w:color w:val="212121"/>
          <w:sz w:val="24"/>
          <w:szCs w:val="24"/>
          <w:lang w:eastAsia="en-GB"/>
        </w:rPr>
        <w:t>n any ward I work on in the future I will always watch out for the old people who aren’t drinking</w:t>
      </w:r>
      <w:r w:rsidR="0007667A" w:rsidRPr="00D42592">
        <w:rPr>
          <w:rFonts w:eastAsia="Times New Roman" w:cstheme="minorHAnsi"/>
          <w:color w:val="212121"/>
          <w:sz w:val="24"/>
          <w:szCs w:val="24"/>
          <w:lang w:eastAsia="en-GB"/>
        </w:rPr>
        <w:t>.</w:t>
      </w:r>
      <w:r w:rsidR="0008105B" w:rsidRPr="00D42592">
        <w:rPr>
          <w:rFonts w:eastAsia="Times New Roman" w:cstheme="minorHAnsi"/>
          <w:color w:val="212121"/>
          <w:sz w:val="24"/>
          <w:szCs w:val="24"/>
          <w:lang w:eastAsia="en-GB"/>
        </w:rPr>
        <w:t xml:space="preserve"> I might even end up specialising in nursing old people.</w:t>
      </w:r>
    </w:p>
    <w:p w:rsidR="0007667A" w:rsidRPr="00D42592" w:rsidRDefault="0007667A" w:rsidP="00DC5A0E">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212121"/>
          <w:sz w:val="24"/>
          <w:szCs w:val="24"/>
          <w:lang w:eastAsia="en-GB"/>
        </w:rPr>
      </w:pPr>
    </w:p>
    <w:p w:rsidR="0007667A" w:rsidRPr="00D42592" w:rsidRDefault="0007667A" w:rsidP="00DC5A0E">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212121"/>
          <w:sz w:val="24"/>
          <w:szCs w:val="24"/>
          <w:lang w:eastAsia="en-GB"/>
        </w:rPr>
      </w:pPr>
      <w:r w:rsidRPr="00D42592">
        <w:rPr>
          <w:rFonts w:eastAsia="Times New Roman" w:cstheme="minorHAnsi"/>
          <w:color w:val="212121"/>
          <w:sz w:val="24"/>
          <w:szCs w:val="24"/>
          <w:lang w:eastAsia="en-GB"/>
        </w:rPr>
        <w:t xml:space="preserve">To be effective as a student and a nurse I need to make more time for my studies and to get better at going to the library. At the </w:t>
      </w:r>
      <w:r w:rsidR="0008105B" w:rsidRPr="00D42592">
        <w:rPr>
          <w:rFonts w:eastAsia="Times New Roman" w:cstheme="minorHAnsi"/>
          <w:color w:val="212121"/>
          <w:sz w:val="24"/>
          <w:szCs w:val="24"/>
          <w:lang w:eastAsia="en-GB"/>
        </w:rPr>
        <w:t>moment,</w:t>
      </w:r>
      <w:r w:rsidRPr="00D42592">
        <w:rPr>
          <w:rFonts w:eastAsia="Times New Roman" w:cstheme="minorHAnsi"/>
          <w:color w:val="212121"/>
          <w:sz w:val="24"/>
          <w:szCs w:val="24"/>
          <w:lang w:eastAsia="en-GB"/>
        </w:rPr>
        <w:t xml:space="preserve"> I mainly rely on the internet </w:t>
      </w:r>
      <w:r w:rsidR="0008105B" w:rsidRPr="00D42592">
        <w:rPr>
          <w:rFonts w:eastAsia="Times New Roman" w:cstheme="minorHAnsi"/>
          <w:color w:val="212121"/>
          <w:sz w:val="24"/>
          <w:szCs w:val="24"/>
          <w:lang w:eastAsia="en-GB"/>
        </w:rPr>
        <w:t xml:space="preserve">at home for most of the stuff I need as trying to fit in browsing among the books just isn’t going to happen, not with all </w:t>
      </w:r>
      <w:r w:rsidR="00D42592">
        <w:rPr>
          <w:rFonts w:eastAsia="Times New Roman" w:cstheme="minorHAnsi"/>
          <w:color w:val="212121"/>
          <w:sz w:val="24"/>
          <w:szCs w:val="24"/>
          <w:lang w:eastAsia="en-GB"/>
        </w:rPr>
        <w:t>I have to do. (500 words</w:t>
      </w:r>
      <w:r w:rsidR="0008105B" w:rsidRPr="00D42592">
        <w:rPr>
          <w:rFonts w:eastAsia="Times New Roman" w:cstheme="minorHAnsi"/>
          <w:color w:val="212121"/>
          <w:sz w:val="24"/>
          <w:szCs w:val="24"/>
          <w:lang w:eastAsia="en-GB"/>
        </w:rPr>
        <w:t>)</w:t>
      </w:r>
    </w:p>
    <w:p w:rsidR="00DC5A0E" w:rsidRPr="00D42592" w:rsidRDefault="00DC5A0E" w:rsidP="00DC5A0E">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212121"/>
          <w:sz w:val="24"/>
          <w:szCs w:val="24"/>
          <w:lang w:eastAsia="en-GB"/>
        </w:rPr>
      </w:pPr>
    </w:p>
    <w:p w:rsidR="00DC5A0E" w:rsidRPr="00D42592" w:rsidRDefault="00DC5A0E" w:rsidP="00DC5A0E">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b/>
          <w:color w:val="212121"/>
          <w:sz w:val="24"/>
          <w:szCs w:val="24"/>
          <w:lang w:eastAsia="en-GB"/>
        </w:rPr>
      </w:pPr>
      <w:r w:rsidRPr="00D42592">
        <w:rPr>
          <w:rFonts w:eastAsia="Times New Roman" w:cstheme="minorHAnsi"/>
          <w:b/>
          <w:color w:val="212121"/>
          <w:sz w:val="24"/>
          <w:szCs w:val="24"/>
          <w:lang w:eastAsia="en-GB"/>
        </w:rPr>
        <w:t>References</w:t>
      </w:r>
    </w:p>
    <w:p w:rsidR="00DC5A0E" w:rsidRPr="00D42592" w:rsidRDefault="00DC5A0E" w:rsidP="00DC5A0E">
      <w:pPr>
        <w:pBdr>
          <w:top w:val="single" w:sz="4" w:space="1" w:color="auto"/>
          <w:left w:val="single" w:sz="4" w:space="4" w:color="auto"/>
          <w:bottom w:val="single" w:sz="4" w:space="1" w:color="auto"/>
          <w:right w:val="single" w:sz="4" w:space="4" w:color="auto"/>
        </w:pBdr>
        <w:shd w:val="clear" w:color="auto" w:fill="FFFFFF"/>
        <w:spacing w:after="0" w:line="240" w:lineRule="auto"/>
        <w:rPr>
          <w:rFonts w:cstheme="minorHAnsi"/>
          <w:color w:val="222222"/>
          <w:sz w:val="24"/>
          <w:szCs w:val="24"/>
          <w:shd w:val="clear" w:color="auto" w:fill="FFFFFF"/>
        </w:rPr>
      </w:pPr>
      <w:r w:rsidRPr="00D42592">
        <w:rPr>
          <w:rFonts w:cstheme="minorHAnsi"/>
          <w:color w:val="222222"/>
          <w:sz w:val="24"/>
          <w:szCs w:val="24"/>
          <w:shd w:val="clear" w:color="auto" w:fill="FFFFFF"/>
        </w:rPr>
        <w:t xml:space="preserve">Campbell, M.E., </w:t>
      </w:r>
      <w:r w:rsidR="00D42592">
        <w:rPr>
          <w:rFonts w:cstheme="minorHAnsi"/>
          <w:color w:val="222222"/>
          <w:sz w:val="24"/>
          <w:szCs w:val="24"/>
          <w:shd w:val="clear" w:color="auto" w:fill="FFFFFF"/>
        </w:rPr>
        <w:t>(1971).</w:t>
      </w:r>
      <w:r w:rsidRPr="00D42592">
        <w:rPr>
          <w:rFonts w:cstheme="minorHAnsi"/>
          <w:color w:val="222222"/>
          <w:sz w:val="24"/>
          <w:szCs w:val="24"/>
          <w:shd w:val="clear" w:color="auto" w:fill="FFFFFF"/>
        </w:rPr>
        <w:t xml:space="preserve"> Study of the attitudes of nursing personnel toward the geriatric patient.</w:t>
      </w:r>
      <w:r w:rsidRPr="00D42592">
        <w:rPr>
          <w:rStyle w:val="apple-converted-space"/>
          <w:rFonts w:cstheme="minorHAnsi"/>
          <w:color w:val="222222"/>
          <w:sz w:val="24"/>
          <w:szCs w:val="24"/>
          <w:shd w:val="clear" w:color="auto" w:fill="FFFFFF"/>
        </w:rPr>
        <w:t> </w:t>
      </w:r>
      <w:r w:rsidRPr="00D42592">
        <w:rPr>
          <w:rFonts w:cstheme="minorHAnsi"/>
          <w:i/>
          <w:iCs/>
          <w:color w:val="222222"/>
          <w:sz w:val="24"/>
          <w:szCs w:val="24"/>
          <w:shd w:val="clear" w:color="auto" w:fill="FFFFFF"/>
        </w:rPr>
        <w:t>Nursing Research</w:t>
      </w:r>
      <w:r w:rsidRPr="00D42592">
        <w:rPr>
          <w:rFonts w:cstheme="minorHAnsi"/>
          <w:color w:val="222222"/>
          <w:sz w:val="24"/>
          <w:szCs w:val="24"/>
          <w:shd w:val="clear" w:color="auto" w:fill="FFFFFF"/>
        </w:rPr>
        <w:t>,</w:t>
      </w:r>
      <w:r w:rsidRPr="00D42592">
        <w:rPr>
          <w:rStyle w:val="apple-converted-space"/>
          <w:rFonts w:cstheme="minorHAnsi"/>
          <w:color w:val="222222"/>
          <w:sz w:val="24"/>
          <w:szCs w:val="24"/>
          <w:shd w:val="clear" w:color="auto" w:fill="FFFFFF"/>
        </w:rPr>
        <w:t> </w:t>
      </w:r>
      <w:r w:rsidRPr="00D42592">
        <w:rPr>
          <w:rFonts w:cstheme="minorHAnsi"/>
          <w:i/>
          <w:iCs/>
          <w:color w:val="222222"/>
          <w:sz w:val="24"/>
          <w:szCs w:val="24"/>
          <w:shd w:val="clear" w:color="auto" w:fill="FFFFFF"/>
        </w:rPr>
        <w:t>20</w:t>
      </w:r>
      <w:r w:rsidRPr="00D42592">
        <w:rPr>
          <w:rFonts w:cstheme="minorHAnsi"/>
          <w:color w:val="222222"/>
          <w:sz w:val="24"/>
          <w:szCs w:val="24"/>
          <w:shd w:val="clear" w:color="auto" w:fill="FFFFFF"/>
        </w:rPr>
        <w:t>(2), pp.147-151.</w:t>
      </w:r>
    </w:p>
    <w:p w:rsidR="00DC5A0E" w:rsidRPr="00D42592" w:rsidRDefault="00DC5A0E" w:rsidP="00DC5A0E">
      <w:pPr>
        <w:pBdr>
          <w:top w:val="single" w:sz="4" w:space="1" w:color="auto"/>
          <w:left w:val="single" w:sz="4" w:space="4" w:color="auto"/>
          <w:bottom w:val="single" w:sz="4" w:space="1" w:color="auto"/>
          <w:right w:val="single" w:sz="4" w:space="4" w:color="auto"/>
        </w:pBdr>
        <w:shd w:val="clear" w:color="auto" w:fill="FFFFFF"/>
        <w:spacing w:after="0" w:line="240" w:lineRule="auto"/>
        <w:rPr>
          <w:rFonts w:cstheme="minorHAnsi"/>
          <w:color w:val="222222"/>
          <w:sz w:val="24"/>
          <w:szCs w:val="24"/>
          <w:shd w:val="clear" w:color="auto" w:fill="FFFFFF"/>
        </w:rPr>
      </w:pPr>
      <w:r w:rsidRPr="00D42592">
        <w:rPr>
          <w:rFonts w:cstheme="minorHAnsi"/>
          <w:color w:val="222222"/>
          <w:sz w:val="24"/>
          <w:szCs w:val="24"/>
          <w:shd w:val="clear" w:color="auto" w:fill="FFFFFF"/>
        </w:rPr>
        <w:t xml:space="preserve">Norton, D., McLaren, R. and Exton-Smith, A.N., </w:t>
      </w:r>
      <w:r w:rsidR="00D42592">
        <w:rPr>
          <w:rFonts w:cstheme="minorHAnsi"/>
          <w:color w:val="222222"/>
          <w:sz w:val="24"/>
          <w:szCs w:val="24"/>
          <w:shd w:val="clear" w:color="auto" w:fill="FFFFFF"/>
        </w:rPr>
        <w:t>(1962).</w:t>
      </w:r>
      <w:r w:rsidRPr="00D42592">
        <w:rPr>
          <w:rStyle w:val="apple-converted-space"/>
          <w:rFonts w:cstheme="minorHAnsi"/>
          <w:color w:val="222222"/>
          <w:sz w:val="24"/>
          <w:szCs w:val="24"/>
          <w:shd w:val="clear" w:color="auto" w:fill="FFFFFF"/>
        </w:rPr>
        <w:t> </w:t>
      </w:r>
      <w:r w:rsidRPr="00D42592">
        <w:rPr>
          <w:rFonts w:cstheme="minorHAnsi"/>
          <w:i/>
          <w:iCs/>
          <w:color w:val="222222"/>
          <w:sz w:val="24"/>
          <w:szCs w:val="24"/>
          <w:shd w:val="clear" w:color="auto" w:fill="FFFFFF"/>
        </w:rPr>
        <w:t>An investigation of geriatric nursing problems in hospital</w:t>
      </w:r>
      <w:r w:rsidRPr="00D42592">
        <w:rPr>
          <w:rFonts w:cstheme="minorHAnsi"/>
          <w:color w:val="222222"/>
          <w:sz w:val="24"/>
          <w:szCs w:val="24"/>
          <w:shd w:val="clear" w:color="auto" w:fill="FFFFFF"/>
        </w:rPr>
        <w:t>. Churchill Livingstone.</w:t>
      </w:r>
    </w:p>
    <w:p w:rsidR="004E564B" w:rsidRPr="00D42592" w:rsidRDefault="004E564B" w:rsidP="004E564B">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212121"/>
          <w:sz w:val="24"/>
          <w:szCs w:val="24"/>
          <w:lang w:eastAsia="en-GB"/>
        </w:rPr>
      </w:pPr>
      <w:r w:rsidRPr="00D42592">
        <w:rPr>
          <w:rFonts w:cstheme="minorHAnsi"/>
          <w:color w:val="222222"/>
          <w:sz w:val="24"/>
          <w:szCs w:val="24"/>
          <w:shd w:val="clear" w:color="auto" w:fill="FFFFFF"/>
        </w:rPr>
        <w:t xml:space="preserve">Thomas, D.R., Cote, T.R., </w:t>
      </w:r>
      <w:proofErr w:type="spellStart"/>
      <w:r w:rsidRPr="00D42592">
        <w:rPr>
          <w:rFonts w:cstheme="minorHAnsi"/>
          <w:color w:val="222222"/>
          <w:sz w:val="24"/>
          <w:szCs w:val="24"/>
          <w:shd w:val="clear" w:color="auto" w:fill="FFFFFF"/>
        </w:rPr>
        <w:t>Lawhorne</w:t>
      </w:r>
      <w:proofErr w:type="spellEnd"/>
      <w:r w:rsidRPr="00D42592">
        <w:rPr>
          <w:rFonts w:cstheme="minorHAnsi"/>
          <w:color w:val="222222"/>
          <w:sz w:val="24"/>
          <w:szCs w:val="24"/>
          <w:shd w:val="clear" w:color="auto" w:fill="FFFFFF"/>
        </w:rPr>
        <w:t xml:space="preserve">, L., </w:t>
      </w:r>
      <w:proofErr w:type="spellStart"/>
      <w:r w:rsidRPr="00D42592">
        <w:rPr>
          <w:rFonts w:cstheme="minorHAnsi"/>
          <w:color w:val="222222"/>
          <w:sz w:val="24"/>
          <w:szCs w:val="24"/>
          <w:shd w:val="clear" w:color="auto" w:fill="FFFFFF"/>
        </w:rPr>
        <w:t>Levenson</w:t>
      </w:r>
      <w:proofErr w:type="spellEnd"/>
      <w:r w:rsidRPr="00D42592">
        <w:rPr>
          <w:rFonts w:cstheme="minorHAnsi"/>
          <w:color w:val="222222"/>
          <w:sz w:val="24"/>
          <w:szCs w:val="24"/>
          <w:shd w:val="clear" w:color="auto" w:fill="FFFFFF"/>
        </w:rPr>
        <w:t xml:space="preserve">, S.A., Rubenstein, L.Z., Smith, D.A., </w:t>
      </w:r>
      <w:proofErr w:type="spellStart"/>
      <w:r w:rsidRPr="00D42592">
        <w:rPr>
          <w:rFonts w:cstheme="minorHAnsi"/>
          <w:color w:val="222222"/>
          <w:sz w:val="24"/>
          <w:szCs w:val="24"/>
          <w:shd w:val="clear" w:color="auto" w:fill="FFFFFF"/>
        </w:rPr>
        <w:t>Stefanacci</w:t>
      </w:r>
      <w:proofErr w:type="spellEnd"/>
      <w:r w:rsidRPr="00D42592">
        <w:rPr>
          <w:rFonts w:cstheme="minorHAnsi"/>
          <w:color w:val="222222"/>
          <w:sz w:val="24"/>
          <w:szCs w:val="24"/>
          <w:shd w:val="clear" w:color="auto" w:fill="FFFFFF"/>
        </w:rPr>
        <w:t xml:space="preserve">, R.G., </w:t>
      </w:r>
      <w:proofErr w:type="spellStart"/>
      <w:r w:rsidRPr="00D42592">
        <w:rPr>
          <w:rFonts w:cstheme="minorHAnsi"/>
          <w:color w:val="222222"/>
          <w:sz w:val="24"/>
          <w:szCs w:val="24"/>
          <w:shd w:val="clear" w:color="auto" w:fill="FFFFFF"/>
        </w:rPr>
        <w:t>Tangalos</w:t>
      </w:r>
      <w:proofErr w:type="spellEnd"/>
      <w:r w:rsidRPr="00D42592">
        <w:rPr>
          <w:rFonts w:cstheme="minorHAnsi"/>
          <w:color w:val="222222"/>
          <w:sz w:val="24"/>
          <w:szCs w:val="24"/>
          <w:shd w:val="clear" w:color="auto" w:fill="FFFFFF"/>
        </w:rPr>
        <w:t xml:space="preserve">, E.G., Morley, J.E. and Council, D., </w:t>
      </w:r>
      <w:r w:rsidR="00D42592">
        <w:rPr>
          <w:rFonts w:cstheme="minorHAnsi"/>
          <w:color w:val="222222"/>
          <w:sz w:val="24"/>
          <w:szCs w:val="24"/>
          <w:shd w:val="clear" w:color="auto" w:fill="FFFFFF"/>
        </w:rPr>
        <w:t>(2008).</w:t>
      </w:r>
      <w:r w:rsidRPr="00D42592">
        <w:rPr>
          <w:rFonts w:cstheme="minorHAnsi"/>
          <w:color w:val="222222"/>
          <w:sz w:val="24"/>
          <w:szCs w:val="24"/>
          <w:shd w:val="clear" w:color="auto" w:fill="FFFFFF"/>
        </w:rPr>
        <w:t xml:space="preserve"> Understanding clinical dehydration and its treatment.</w:t>
      </w:r>
      <w:r w:rsidRPr="00D42592">
        <w:rPr>
          <w:rStyle w:val="apple-converted-space"/>
          <w:rFonts w:cstheme="minorHAnsi"/>
          <w:color w:val="222222"/>
          <w:sz w:val="24"/>
          <w:szCs w:val="24"/>
          <w:shd w:val="clear" w:color="auto" w:fill="FFFFFF"/>
        </w:rPr>
        <w:t> </w:t>
      </w:r>
      <w:r w:rsidRPr="00D42592">
        <w:rPr>
          <w:rFonts w:cstheme="minorHAnsi"/>
          <w:i/>
          <w:iCs/>
          <w:color w:val="222222"/>
          <w:sz w:val="24"/>
          <w:szCs w:val="24"/>
          <w:shd w:val="clear" w:color="auto" w:fill="FFFFFF"/>
        </w:rPr>
        <w:t>Journal of the American Medical Directors Association</w:t>
      </w:r>
      <w:r w:rsidRPr="00D42592">
        <w:rPr>
          <w:rFonts w:cstheme="minorHAnsi"/>
          <w:color w:val="222222"/>
          <w:sz w:val="24"/>
          <w:szCs w:val="24"/>
          <w:shd w:val="clear" w:color="auto" w:fill="FFFFFF"/>
        </w:rPr>
        <w:t>,</w:t>
      </w:r>
      <w:r w:rsidRPr="00D42592">
        <w:rPr>
          <w:rStyle w:val="apple-converted-space"/>
          <w:rFonts w:cstheme="minorHAnsi"/>
          <w:color w:val="222222"/>
          <w:sz w:val="24"/>
          <w:szCs w:val="24"/>
          <w:shd w:val="clear" w:color="auto" w:fill="FFFFFF"/>
        </w:rPr>
        <w:t> </w:t>
      </w:r>
      <w:r w:rsidRPr="00D42592">
        <w:rPr>
          <w:rFonts w:cstheme="minorHAnsi"/>
          <w:i/>
          <w:iCs/>
          <w:color w:val="222222"/>
          <w:sz w:val="24"/>
          <w:szCs w:val="24"/>
          <w:shd w:val="clear" w:color="auto" w:fill="FFFFFF"/>
        </w:rPr>
        <w:t>9</w:t>
      </w:r>
      <w:r w:rsidRPr="00D42592">
        <w:rPr>
          <w:rFonts w:cstheme="minorHAnsi"/>
          <w:color w:val="222222"/>
          <w:sz w:val="24"/>
          <w:szCs w:val="24"/>
          <w:shd w:val="clear" w:color="auto" w:fill="FFFFFF"/>
        </w:rPr>
        <w:t>(5), pp.292-301.</w:t>
      </w:r>
      <w:r w:rsidRPr="00D42592">
        <w:rPr>
          <w:rFonts w:eastAsia="Times New Roman" w:cstheme="minorHAnsi"/>
          <w:color w:val="212121"/>
          <w:sz w:val="24"/>
          <w:szCs w:val="24"/>
          <w:lang w:eastAsia="en-GB"/>
        </w:rPr>
        <w:t>https://web2.aabu.edu.jo/tool/course_file/lec_notes/1001221_dehydration.pdf</w:t>
      </w:r>
    </w:p>
    <w:p w:rsidR="004E564B" w:rsidRPr="00D42592" w:rsidRDefault="004E564B" w:rsidP="00DC5A0E">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212121"/>
          <w:sz w:val="24"/>
          <w:szCs w:val="24"/>
          <w:lang w:eastAsia="en-GB"/>
        </w:rPr>
      </w:pPr>
    </w:p>
    <w:p w:rsidR="009158D6" w:rsidRPr="00D42592" w:rsidRDefault="009158D6" w:rsidP="00687941">
      <w:pPr>
        <w:shd w:val="clear" w:color="auto" w:fill="FFFFFF"/>
        <w:spacing w:after="0" w:line="240" w:lineRule="auto"/>
        <w:rPr>
          <w:rFonts w:eastAsia="Times New Roman" w:cstheme="minorHAnsi"/>
          <w:color w:val="212121"/>
          <w:sz w:val="24"/>
          <w:szCs w:val="24"/>
          <w:lang w:eastAsia="en-GB"/>
        </w:rPr>
      </w:pPr>
    </w:p>
    <w:p w:rsidR="00FC397D" w:rsidRDefault="00FC397D">
      <w:pPr>
        <w:rPr>
          <w:rFonts w:eastAsia="Times New Roman" w:cstheme="minorHAnsi"/>
          <w:color w:val="212121"/>
          <w:sz w:val="24"/>
          <w:szCs w:val="24"/>
          <w:lang w:eastAsia="en-GB"/>
        </w:rPr>
      </w:pPr>
      <w:r>
        <w:rPr>
          <w:rFonts w:eastAsia="Times New Roman" w:cstheme="minorHAnsi"/>
          <w:color w:val="212121"/>
          <w:sz w:val="24"/>
          <w:szCs w:val="24"/>
          <w:lang w:eastAsia="en-GB"/>
        </w:rPr>
        <w:br w:type="page"/>
      </w:r>
    </w:p>
    <w:p w:rsidR="00DC5A0E" w:rsidRPr="00D42592" w:rsidRDefault="00DC5A0E" w:rsidP="00687941">
      <w:pPr>
        <w:shd w:val="clear" w:color="auto" w:fill="FFFFFF"/>
        <w:spacing w:after="0" w:line="240" w:lineRule="auto"/>
        <w:rPr>
          <w:rFonts w:eastAsia="Times New Roman" w:cstheme="minorHAnsi"/>
          <w:color w:val="212121"/>
          <w:sz w:val="24"/>
          <w:szCs w:val="24"/>
          <w:lang w:eastAsia="en-GB"/>
        </w:rPr>
      </w:pPr>
    </w:p>
    <w:p w:rsidR="00DC5A0E" w:rsidRPr="00D42592" w:rsidRDefault="004E564B" w:rsidP="009C6C8D">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b/>
          <w:color w:val="212121"/>
          <w:sz w:val="24"/>
          <w:szCs w:val="24"/>
          <w:lang w:eastAsia="en-GB"/>
        </w:rPr>
      </w:pPr>
      <w:r w:rsidRPr="00D42592">
        <w:rPr>
          <w:rFonts w:eastAsia="Times New Roman" w:cstheme="minorHAnsi"/>
          <w:b/>
          <w:color w:val="212121"/>
          <w:sz w:val="24"/>
          <w:szCs w:val="24"/>
          <w:lang w:eastAsia="en-GB"/>
        </w:rPr>
        <w:t>Tena</w:t>
      </w:r>
    </w:p>
    <w:p w:rsidR="004E564B" w:rsidRPr="00D42592" w:rsidRDefault="004E564B" w:rsidP="009C6C8D">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212121"/>
          <w:sz w:val="24"/>
          <w:szCs w:val="24"/>
          <w:lang w:eastAsia="en-GB"/>
        </w:rPr>
      </w:pPr>
      <w:r w:rsidRPr="00D42592">
        <w:rPr>
          <w:rFonts w:eastAsia="Times New Roman" w:cstheme="minorHAnsi"/>
          <w:color w:val="212121"/>
          <w:sz w:val="24"/>
          <w:szCs w:val="24"/>
          <w:lang w:eastAsia="en-GB"/>
        </w:rPr>
        <w:t>Working on a geriatric ward has been a real challenge to me as I haven’t spent much time previously around elderly people and in the past I felt somewhat intimidated by the idea, worried about the smells and the confusion.</w:t>
      </w:r>
      <w:r w:rsidR="00FC397D">
        <w:rPr>
          <w:rFonts w:eastAsia="Times New Roman" w:cstheme="minorHAnsi"/>
          <w:color w:val="212121"/>
          <w:sz w:val="24"/>
          <w:szCs w:val="24"/>
          <w:lang w:eastAsia="en-GB"/>
        </w:rPr>
        <w:t xml:space="preserve"> </w:t>
      </w:r>
      <w:r w:rsidRPr="00D42592">
        <w:rPr>
          <w:rFonts w:eastAsia="Times New Roman" w:cstheme="minorHAnsi"/>
          <w:color w:val="212121"/>
          <w:sz w:val="24"/>
          <w:szCs w:val="24"/>
          <w:lang w:eastAsia="en-GB"/>
        </w:rPr>
        <w:t xml:space="preserve">I started six weeks ago on my placement on a 48-bed ward, with six sections each with eight patients. My duties have involved accompanying the senior nurse on ward rounds, taking regular </w:t>
      </w:r>
      <w:proofErr w:type="spellStart"/>
      <w:r w:rsidRPr="00D42592">
        <w:rPr>
          <w:rFonts w:eastAsia="Times New Roman" w:cstheme="minorHAnsi"/>
          <w:color w:val="212121"/>
          <w:sz w:val="24"/>
          <w:szCs w:val="24"/>
          <w:lang w:eastAsia="en-GB"/>
        </w:rPr>
        <w:t>temperatire</w:t>
      </w:r>
      <w:proofErr w:type="spellEnd"/>
      <w:r w:rsidRPr="00D42592">
        <w:rPr>
          <w:rFonts w:eastAsia="Times New Roman" w:cstheme="minorHAnsi"/>
          <w:color w:val="212121"/>
          <w:sz w:val="24"/>
          <w:szCs w:val="24"/>
          <w:lang w:eastAsia="en-GB"/>
        </w:rPr>
        <w:t xml:space="preserve"> and blood pressure checks and helping some of the patients to eat and drink, which is crucial to helping them thrive. I was fascinated to read an article about the importance of hydration and I learned a great deal from it. Nowadays I always make a mental note to</w:t>
      </w:r>
      <w:r w:rsidR="00FC397D">
        <w:rPr>
          <w:rFonts w:eastAsia="Times New Roman" w:cstheme="minorHAnsi"/>
          <w:color w:val="212121"/>
          <w:sz w:val="24"/>
          <w:szCs w:val="24"/>
          <w:lang w:eastAsia="en-GB"/>
        </w:rPr>
        <w:t xml:space="preserve"> </w:t>
      </w:r>
      <w:r w:rsidRPr="00D42592">
        <w:rPr>
          <w:rFonts w:eastAsia="Times New Roman" w:cstheme="minorHAnsi"/>
          <w:color w:val="212121"/>
          <w:sz w:val="24"/>
          <w:szCs w:val="24"/>
          <w:lang w:eastAsia="en-GB"/>
        </w:rPr>
        <w:t xml:space="preserve">watch how much each patient is eating and drinking after each meal and reporting it if I feel someone is not getting what they need. I know from looking after my own sick children that it isn’t just a matter of telling them to do it: they often take </w:t>
      </w:r>
      <w:proofErr w:type="spellStart"/>
      <w:r w:rsidRPr="00D42592">
        <w:rPr>
          <w:rFonts w:eastAsia="Times New Roman" w:cstheme="minorHAnsi"/>
          <w:color w:val="212121"/>
          <w:sz w:val="24"/>
          <w:szCs w:val="24"/>
          <w:lang w:eastAsia="en-GB"/>
        </w:rPr>
        <w:t>pursuasion</w:t>
      </w:r>
      <w:proofErr w:type="spellEnd"/>
      <w:r w:rsidRPr="00D42592">
        <w:rPr>
          <w:rFonts w:eastAsia="Times New Roman" w:cstheme="minorHAnsi"/>
          <w:color w:val="212121"/>
          <w:sz w:val="24"/>
          <w:szCs w:val="24"/>
          <w:lang w:eastAsia="en-GB"/>
        </w:rPr>
        <w:t xml:space="preserve"> to even lift a cup.</w:t>
      </w:r>
    </w:p>
    <w:p w:rsidR="004E564B" w:rsidRPr="00D42592" w:rsidRDefault="004E564B" w:rsidP="009C6C8D">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212121"/>
          <w:sz w:val="24"/>
          <w:szCs w:val="24"/>
          <w:lang w:eastAsia="en-GB"/>
        </w:rPr>
      </w:pPr>
      <w:r w:rsidRPr="00D42592">
        <w:rPr>
          <w:rFonts w:eastAsia="Times New Roman" w:cstheme="minorHAnsi"/>
          <w:color w:val="212121"/>
          <w:sz w:val="24"/>
          <w:szCs w:val="24"/>
          <w:lang w:eastAsia="en-GB"/>
        </w:rPr>
        <w:t xml:space="preserve">My own attitude has changed a lot since I started on this ward. I’ve stopped worrying so much about the les pleasant bits, and encouraged by my mentor, started to think of all the </w:t>
      </w:r>
      <w:proofErr w:type="spellStart"/>
      <w:r w:rsidRPr="00D42592">
        <w:rPr>
          <w:rFonts w:eastAsia="Times New Roman" w:cstheme="minorHAnsi"/>
          <w:color w:val="212121"/>
          <w:sz w:val="24"/>
          <w:szCs w:val="24"/>
          <w:lang w:eastAsia="en-GB"/>
        </w:rPr>
        <w:t>pateints</w:t>
      </w:r>
      <w:proofErr w:type="spellEnd"/>
      <w:r w:rsidRPr="00D42592">
        <w:rPr>
          <w:rFonts w:eastAsia="Times New Roman" w:cstheme="minorHAnsi"/>
          <w:color w:val="212121"/>
          <w:sz w:val="24"/>
          <w:szCs w:val="24"/>
          <w:lang w:eastAsia="en-GB"/>
        </w:rPr>
        <w:t xml:space="preserve"> as </w:t>
      </w:r>
      <w:proofErr w:type="spellStart"/>
      <w:r w:rsidRPr="00D42592">
        <w:rPr>
          <w:rFonts w:eastAsia="Times New Roman" w:cstheme="minorHAnsi"/>
          <w:color w:val="212121"/>
          <w:sz w:val="24"/>
          <w:szCs w:val="24"/>
          <w:lang w:eastAsia="en-GB"/>
        </w:rPr>
        <w:t>indivudals</w:t>
      </w:r>
      <w:proofErr w:type="spellEnd"/>
      <w:r w:rsidRPr="00D42592">
        <w:rPr>
          <w:rFonts w:eastAsia="Times New Roman" w:cstheme="minorHAnsi"/>
          <w:color w:val="212121"/>
          <w:sz w:val="24"/>
          <w:szCs w:val="24"/>
          <w:lang w:eastAsia="en-GB"/>
        </w:rPr>
        <w:t xml:space="preserve">, not just ‘Bed 7 by the window’ or ‘the </w:t>
      </w:r>
      <w:proofErr w:type="spellStart"/>
      <w:r w:rsidRPr="00D42592">
        <w:rPr>
          <w:rFonts w:eastAsia="Times New Roman" w:cstheme="minorHAnsi"/>
          <w:color w:val="212121"/>
          <w:sz w:val="24"/>
          <w:szCs w:val="24"/>
          <w:lang w:eastAsia="en-GB"/>
        </w:rPr>
        <w:t>asmatic</w:t>
      </w:r>
      <w:proofErr w:type="spellEnd"/>
      <w:r w:rsidRPr="00D42592">
        <w:rPr>
          <w:rFonts w:eastAsia="Times New Roman" w:cstheme="minorHAnsi"/>
          <w:color w:val="212121"/>
          <w:sz w:val="24"/>
          <w:szCs w:val="24"/>
          <w:lang w:eastAsia="en-GB"/>
        </w:rPr>
        <w:t xml:space="preserve"> diabetic’. </w:t>
      </w:r>
    </w:p>
    <w:p w:rsidR="004E564B" w:rsidRPr="00D42592" w:rsidRDefault="004E564B" w:rsidP="009C6C8D">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212121"/>
          <w:sz w:val="24"/>
          <w:szCs w:val="24"/>
          <w:lang w:eastAsia="en-GB"/>
        </w:rPr>
      </w:pPr>
      <w:r w:rsidRPr="00D42592">
        <w:rPr>
          <w:rFonts w:eastAsia="Times New Roman" w:cstheme="minorHAnsi"/>
          <w:color w:val="212121"/>
          <w:sz w:val="24"/>
          <w:szCs w:val="24"/>
          <w:lang w:eastAsia="en-GB"/>
        </w:rPr>
        <w:t xml:space="preserve">I was very upset when one of the older men fell as I was trying to help him to the toilet. I didn’t know what to do. I </w:t>
      </w:r>
      <w:proofErr w:type="spellStart"/>
      <w:r w:rsidRPr="00D42592">
        <w:rPr>
          <w:rFonts w:eastAsia="Times New Roman" w:cstheme="minorHAnsi"/>
          <w:color w:val="212121"/>
          <w:sz w:val="24"/>
          <w:szCs w:val="24"/>
          <w:lang w:eastAsia="en-GB"/>
        </w:rPr>
        <w:t>treid</w:t>
      </w:r>
      <w:proofErr w:type="spellEnd"/>
      <w:r w:rsidRPr="00D42592">
        <w:rPr>
          <w:rFonts w:eastAsia="Times New Roman" w:cstheme="minorHAnsi"/>
          <w:color w:val="212121"/>
          <w:sz w:val="24"/>
          <w:szCs w:val="24"/>
          <w:lang w:eastAsia="en-GB"/>
        </w:rPr>
        <w:t xml:space="preserve"> to lift him up but he was very </w:t>
      </w:r>
      <w:proofErr w:type="spellStart"/>
      <w:r w:rsidRPr="00D42592">
        <w:rPr>
          <w:rFonts w:eastAsia="Times New Roman" w:cstheme="minorHAnsi"/>
          <w:color w:val="212121"/>
          <w:sz w:val="24"/>
          <w:szCs w:val="24"/>
          <w:lang w:eastAsia="en-GB"/>
        </w:rPr>
        <w:t>hevy</w:t>
      </w:r>
      <w:proofErr w:type="spellEnd"/>
      <w:r w:rsidRPr="00D42592">
        <w:rPr>
          <w:rFonts w:eastAsia="Times New Roman" w:cstheme="minorHAnsi"/>
          <w:color w:val="212121"/>
          <w:sz w:val="24"/>
          <w:szCs w:val="24"/>
          <w:lang w:eastAsia="en-GB"/>
        </w:rPr>
        <w:t xml:space="preserve"> and I wasn’t strong enough and he fell back with me falling beside him which really hurt.</w:t>
      </w:r>
      <w:r w:rsidR="00FC397D">
        <w:rPr>
          <w:rFonts w:eastAsia="Times New Roman" w:cstheme="minorHAnsi"/>
          <w:color w:val="212121"/>
          <w:sz w:val="24"/>
          <w:szCs w:val="24"/>
          <w:lang w:eastAsia="en-GB"/>
        </w:rPr>
        <w:t xml:space="preserve"> </w:t>
      </w:r>
      <w:r w:rsidRPr="00D42592">
        <w:rPr>
          <w:rFonts w:eastAsia="Times New Roman" w:cstheme="minorHAnsi"/>
          <w:color w:val="212121"/>
          <w:sz w:val="24"/>
          <w:szCs w:val="24"/>
          <w:lang w:eastAsia="en-GB"/>
        </w:rPr>
        <w:t>I stayed calm, but another time I would</w:t>
      </w:r>
      <w:r w:rsidR="00FC397D">
        <w:rPr>
          <w:rFonts w:eastAsia="Times New Roman" w:cstheme="minorHAnsi"/>
          <w:color w:val="212121"/>
          <w:sz w:val="24"/>
          <w:szCs w:val="24"/>
          <w:lang w:eastAsia="en-GB"/>
        </w:rPr>
        <w:t xml:space="preserve"> </w:t>
      </w:r>
      <w:r w:rsidRPr="00D42592">
        <w:rPr>
          <w:rFonts w:eastAsia="Times New Roman" w:cstheme="minorHAnsi"/>
          <w:color w:val="212121"/>
          <w:sz w:val="24"/>
          <w:szCs w:val="24"/>
          <w:lang w:eastAsia="en-GB"/>
        </w:rPr>
        <w:t>get him comfortable and call for help rather than risk hurting him twice. When I went off shift, I watched a video</w:t>
      </w:r>
      <w:r w:rsidR="00FC397D">
        <w:rPr>
          <w:rFonts w:eastAsia="Times New Roman" w:cstheme="minorHAnsi"/>
          <w:color w:val="212121"/>
          <w:sz w:val="24"/>
          <w:szCs w:val="24"/>
          <w:lang w:eastAsia="en-GB"/>
        </w:rPr>
        <w:t xml:space="preserve"> </w:t>
      </w:r>
      <w:r w:rsidRPr="00D42592">
        <w:rPr>
          <w:rFonts w:eastAsia="Times New Roman" w:cstheme="minorHAnsi"/>
          <w:color w:val="212121"/>
          <w:sz w:val="24"/>
          <w:szCs w:val="24"/>
          <w:lang w:eastAsia="en-GB"/>
        </w:rPr>
        <w:t xml:space="preserve">our tutor had recommended in one of the lectures about safe lifting which taught me some valuable things which can I apply on another occasion, </w:t>
      </w:r>
      <w:proofErr w:type="spellStart"/>
      <w:r w:rsidRPr="00D42592">
        <w:rPr>
          <w:rFonts w:eastAsia="Times New Roman" w:cstheme="minorHAnsi"/>
          <w:color w:val="212121"/>
          <w:sz w:val="24"/>
          <w:szCs w:val="24"/>
          <w:lang w:eastAsia="en-GB"/>
        </w:rPr>
        <w:t>partivl;arly</w:t>
      </w:r>
      <w:proofErr w:type="spellEnd"/>
      <w:r w:rsidRPr="00D42592">
        <w:rPr>
          <w:rFonts w:eastAsia="Times New Roman" w:cstheme="minorHAnsi"/>
          <w:color w:val="212121"/>
          <w:sz w:val="24"/>
          <w:szCs w:val="24"/>
          <w:lang w:eastAsia="en-GB"/>
        </w:rPr>
        <w:t xml:space="preserve"> about how to avoid self-injury when lifting and</w:t>
      </w:r>
      <w:r w:rsidR="00FC397D">
        <w:rPr>
          <w:rFonts w:eastAsia="Times New Roman" w:cstheme="minorHAnsi"/>
          <w:color w:val="212121"/>
          <w:sz w:val="24"/>
          <w:szCs w:val="24"/>
          <w:lang w:eastAsia="en-GB"/>
        </w:rPr>
        <w:t xml:space="preserve"> </w:t>
      </w:r>
      <w:r w:rsidRPr="00D42592">
        <w:rPr>
          <w:rFonts w:eastAsia="Times New Roman" w:cstheme="minorHAnsi"/>
          <w:color w:val="212121"/>
          <w:sz w:val="24"/>
          <w:szCs w:val="24"/>
          <w:lang w:eastAsia="en-GB"/>
        </w:rPr>
        <w:t xml:space="preserve">the incident made me realise that I’ve got plenty to learn before I become a qualified nurse because before you start you think lots things are just common sense but actually I realise that there’s lots of research about what works and what doesn’t that can help you with your job, even mundane little things. But I also think </w:t>
      </w:r>
      <w:proofErr w:type="spellStart"/>
      <w:r w:rsidRPr="00D42592">
        <w:rPr>
          <w:rFonts w:eastAsia="Times New Roman" w:cstheme="minorHAnsi"/>
          <w:color w:val="212121"/>
          <w:sz w:val="24"/>
          <w:szCs w:val="24"/>
          <w:lang w:eastAsia="en-GB"/>
        </w:rPr>
        <w:t>its</w:t>
      </w:r>
      <w:proofErr w:type="spellEnd"/>
      <w:r w:rsidRPr="00D42592">
        <w:rPr>
          <w:rFonts w:eastAsia="Times New Roman" w:cstheme="minorHAnsi"/>
          <w:color w:val="212121"/>
          <w:sz w:val="24"/>
          <w:szCs w:val="24"/>
          <w:lang w:eastAsia="en-GB"/>
        </w:rPr>
        <w:t xml:space="preserve"> about becoming </w:t>
      </w:r>
      <w:proofErr w:type="spellStart"/>
      <w:r w:rsidRPr="00D42592">
        <w:rPr>
          <w:rFonts w:eastAsia="Times New Roman" w:cstheme="minorHAnsi"/>
          <w:color w:val="212121"/>
          <w:sz w:val="24"/>
          <w:szCs w:val="24"/>
          <w:lang w:eastAsia="en-GB"/>
        </w:rPr>
        <w:t>confiedent</w:t>
      </w:r>
      <w:proofErr w:type="spellEnd"/>
      <w:r w:rsidRPr="00D42592">
        <w:rPr>
          <w:rFonts w:eastAsia="Times New Roman" w:cstheme="minorHAnsi"/>
          <w:color w:val="212121"/>
          <w:sz w:val="24"/>
          <w:szCs w:val="24"/>
          <w:lang w:eastAsia="en-GB"/>
        </w:rPr>
        <w:t xml:space="preserve"> yourself. If I hadn’t been worried about being shouted at for him falling, I might have handles the situation better. And that would have been </w:t>
      </w:r>
      <w:proofErr w:type="spellStart"/>
      <w:r w:rsidRPr="00D42592">
        <w:rPr>
          <w:rFonts w:eastAsia="Times New Roman" w:cstheme="minorHAnsi"/>
          <w:color w:val="212121"/>
          <w:sz w:val="24"/>
          <w:szCs w:val="24"/>
          <w:lang w:eastAsia="en-GB"/>
        </w:rPr>
        <w:t>beter</w:t>
      </w:r>
      <w:proofErr w:type="spellEnd"/>
      <w:r w:rsidRPr="00D42592">
        <w:rPr>
          <w:rFonts w:eastAsia="Times New Roman" w:cstheme="minorHAnsi"/>
          <w:color w:val="212121"/>
          <w:sz w:val="24"/>
          <w:szCs w:val="24"/>
          <w:lang w:eastAsia="en-GB"/>
        </w:rPr>
        <w:t xml:space="preserve"> for the patient too. But it’s all learning isn’t it.</w:t>
      </w:r>
    </w:p>
    <w:p w:rsidR="004E564B" w:rsidRPr="00D42592" w:rsidRDefault="004E564B" w:rsidP="009C6C8D">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212121"/>
          <w:sz w:val="24"/>
          <w:szCs w:val="24"/>
          <w:lang w:eastAsia="en-GB"/>
        </w:rPr>
      </w:pPr>
      <w:r w:rsidRPr="00D42592">
        <w:rPr>
          <w:rFonts w:eastAsia="Times New Roman" w:cstheme="minorHAnsi"/>
          <w:color w:val="212121"/>
          <w:sz w:val="24"/>
          <w:szCs w:val="24"/>
          <w:lang w:eastAsia="en-GB"/>
        </w:rPr>
        <w:t>As a student I found it hard to knuckle down at first and found</w:t>
      </w:r>
      <w:r w:rsidR="00FC397D">
        <w:rPr>
          <w:rFonts w:eastAsia="Times New Roman" w:cstheme="minorHAnsi"/>
          <w:color w:val="212121"/>
          <w:sz w:val="24"/>
          <w:szCs w:val="24"/>
          <w:lang w:eastAsia="en-GB"/>
        </w:rPr>
        <w:t xml:space="preserve"> </w:t>
      </w:r>
      <w:r w:rsidRPr="00D42592">
        <w:rPr>
          <w:rFonts w:eastAsia="Times New Roman" w:cstheme="minorHAnsi"/>
          <w:color w:val="212121"/>
          <w:sz w:val="24"/>
          <w:szCs w:val="24"/>
          <w:lang w:eastAsia="en-GB"/>
        </w:rPr>
        <w:t>it difficult to believe how much work</w:t>
      </w:r>
      <w:r w:rsidR="00FC397D">
        <w:rPr>
          <w:rFonts w:eastAsia="Times New Roman" w:cstheme="minorHAnsi"/>
          <w:color w:val="212121"/>
          <w:sz w:val="24"/>
          <w:szCs w:val="24"/>
          <w:lang w:eastAsia="en-GB"/>
        </w:rPr>
        <w:t xml:space="preserve"> </w:t>
      </w:r>
      <w:r w:rsidRPr="00D42592">
        <w:rPr>
          <w:rFonts w:eastAsia="Times New Roman" w:cstheme="minorHAnsi"/>
          <w:color w:val="212121"/>
          <w:sz w:val="24"/>
          <w:szCs w:val="24"/>
          <w:lang w:eastAsia="en-GB"/>
        </w:rPr>
        <w:t>you are expected to do on this course but now I’ve got into the swing of it, I make a point of</w:t>
      </w:r>
      <w:r w:rsidR="00FC397D">
        <w:rPr>
          <w:rFonts w:eastAsia="Times New Roman" w:cstheme="minorHAnsi"/>
          <w:color w:val="212121"/>
          <w:sz w:val="24"/>
          <w:szCs w:val="24"/>
          <w:lang w:eastAsia="en-GB"/>
        </w:rPr>
        <w:t xml:space="preserve"> </w:t>
      </w:r>
      <w:r w:rsidRPr="00D42592">
        <w:rPr>
          <w:rFonts w:eastAsia="Times New Roman" w:cstheme="minorHAnsi"/>
          <w:color w:val="212121"/>
          <w:sz w:val="24"/>
          <w:szCs w:val="24"/>
          <w:lang w:eastAsia="en-GB"/>
        </w:rPr>
        <w:t>finding half an hour a day just to jot things down in my learning journal so that I don’t forget important things like the advice given to me by my ward manger. She gave me some exercises to do to help me strengthen my lower back and I’ve been doing those every day. Reading textbooks and looking things up on the internet is not something that I was very used to, in fact I didn’t think of myself as very good with computers before I started the course but now I really like following ideas up on Google scholar rather than just going onto Wikipedia like I used to</w:t>
      </w:r>
    </w:p>
    <w:p w:rsidR="009158D6" w:rsidRPr="00D42592" w:rsidRDefault="009158D6" w:rsidP="009C6C8D">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theme="minorHAnsi"/>
          <w:color w:val="212121"/>
          <w:sz w:val="24"/>
          <w:szCs w:val="24"/>
          <w:lang w:eastAsia="en-GB"/>
        </w:rPr>
      </w:pPr>
    </w:p>
    <w:p w:rsidR="004E564B" w:rsidRPr="00D42592" w:rsidRDefault="004E564B" w:rsidP="00687941">
      <w:pPr>
        <w:shd w:val="clear" w:color="auto" w:fill="FFFFFF"/>
        <w:spacing w:after="0" w:line="240" w:lineRule="auto"/>
        <w:rPr>
          <w:rFonts w:cstheme="minorHAnsi"/>
          <w:color w:val="222222"/>
          <w:sz w:val="24"/>
          <w:szCs w:val="24"/>
          <w:shd w:val="clear" w:color="auto" w:fill="FFFFFF"/>
        </w:rPr>
      </w:pPr>
    </w:p>
    <w:p w:rsidR="004E564B" w:rsidRPr="00D42592" w:rsidRDefault="00D42592" w:rsidP="00687941">
      <w:pPr>
        <w:shd w:val="clear" w:color="auto" w:fill="FFFFFF"/>
        <w:spacing w:after="0" w:line="240" w:lineRule="auto"/>
        <w:rPr>
          <w:rFonts w:cstheme="minorHAnsi"/>
          <w:b/>
          <w:color w:val="222222"/>
          <w:sz w:val="24"/>
          <w:szCs w:val="24"/>
          <w:shd w:val="clear" w:color="auto" w:fill="FFFFFF"/>
        </w:rPr>
      </w:pPr>
      <w:r>
        <w:rPr>
          <w:rFonts w:cstheme="minorHAnsi"/>
          <w:b/>
          <w:color w:val="222222"/>
          <w:sz w:val="24"/>
          <w:szCs w:val="24"/>
          <w:shd w:val="clear" w:color="auto" w:fill="FFFFFF"/>
        </w:rPr>
        <w:t>Reviewing the activity</w:t>
      </w:r>
    </w:p>
    <w:p w:rsidR="00D42592" w:rsidRDefault="004E564B" w:rsidP="00D42592">
      <w:pPr>
        <w:shd w:val="clear" w:color="auto" w:fill="FFFFFF"/>
        <w:spacing w:after="0" w:line="240" w:lineRule="auto"/>
        <w:rPr>
          <w:rFonts w:cstheme="minorHAnsi"/>
          <w:color w:val="222222"/>
          <w:sz w:val="24"/>
          <w:szCs w:val="24"/>
          <w:shd w:val="clear" w:color="auto" w:fill="FFFFFF"/>
        </w:rPr>
      </w:pPr>
      <w:r w:rsidRPr="00D42592">
        <w:rPr>
          <w:rFonts w:cstheme="minorHAnsi"/>
          <w:color w:val="222222"/>
          <w:sz w:val="24"/>
          <w:szCs w:val="24"/>
          <w:shd w:val="clear" w:color="auto" w:fill="FFFFFF"/>
        </w:rPr>
        <w:t xml:space="preserve">The </w:t>
      </w:r>
      <w:r w:rsidR="00D42592">
        <w:rPr>
          <w:rFonts w:cstheme="minorHAnsi"/>
          <w:color w:val="222222"/>
          <w:sz w:val="24"/>
          <w:szCs w:val="24"/>
          <w:shd w:val="clear" w:color="auto" w:fill="FFFFFF"/>
        </w:rPr>
        <w:t xml:space="preserve">examples </w:t>
      </w:r>
      <w:r w:rsidRPr="00D42592">
        <w:rPr>
          <w:rFonts w:cstheme="minorHAnsi"/>
          <w:color w:val="222222"/>
          <w:sz w:val="24"/>
          <w:szCs w:val="24"/>
          <w:shd w:val="clear" w:color="auto" w:fill="FFFFFF"/>
        </w:rPr>
        <w:t xml:space="preserve">have been designed so that neither is either </w:t>
      </w:r>
      <w:r w:rsidR="00D42592">
        <w:rPr>
          <w:rFonts w:cstheme="minorHAnsi"/>
          <w:color w:val="222222"/>
          <w:sz w:val="24"/>
          <w:szCs w:val="24"/>
          <w:shd w:val="clear" w:color="auto" w:fill="FFFFFF"/>
        </w:rPr>
        <w:t xml:space="preserve">completely </w:t>
      </w:r>
      <w:r w:rsidRPr="00D42592">
        <w:rPr>
          <w:rFonts w:cstheme="minorHAnsi"/>
          <w:color w:val="222222"/>
          <w:sz w:val="24"/>
          <w:szCs w:val="24"/>
          <w:shd w:val="clear" w:color="auto" w:fill="FFFFFF"/>
        </w:rPr>
        <w:t xml:space="preserve">disastrous or stupendously good. Both have their flaws and it is in discussing the flaws that the facilitator can help proto-assessors </w:t>
      </w:r>
      <w:r w:rsidR="00D42592" w:rsidRPr="00D42592">
        <w:rPr>
          <w:rFonts w:cstheme="minorHAnsi"/>
          <w:color w:val="222222"/>
          <w:sz w:val="24"/>
          <w:szCs w:val="24"/>
          <w:shd w:val="clear" w:color="auto" w:fill="FFFFFF"/>
        </w:rPr>
        <w:t>recognise that assess</w:t>
      </w:r>
      <w:r w:rsidRPr="00D42592">
        <w:rPr>
          <w:rFonts w:cstheme="minorHAnsi"/>
          <w:color w:val="222222"/>
          <w:sz w:val="24"/>
          <w:szCs w:val="24"/>
          <w:shd w:val="clear" w:color="auto" w:fill="FFFFFF"/>
        </w:rPr>
        <w:t xml:space="preserve">ment is a complex, nuanced and demanding process, </w:t>
      </w:r>
      <w:r w:rsidR="006C06D4" w:rsidRPr="00D42592">
        <w:rPr>
          <w:rFonts w:cstheme="minorHAnsi"/>
          <w:color w:val="222222"/>
          <w:sz w:val="24"/>
          <w:szCs w:val="24"/>
          <w:shd w:val="clear" w:color="auto" w:fill="FFFFFF"/>
        </w:rPr>
        <w:t>requiring the</w:t>
      </w:r>
      <w:r w:rsidR="00D42592">
        <w:rPr>
          <w:rFonts w:cstheme="minorHAnsi"/>
          <w:color w:val="222222"/>
          <w:sz w:val="24"/>
          <w:szCs w:val="24"/>
          <w:shd w:val="clear" w:color="auto" w:fill="FFFFFF"/>
        </w:rPr>
        <w:t xml:space="preserve"> exercise of </w:t>
      </w:r>
      <w:r w:rsidR="00D42592" w:rsidRPr="00D42592">
        <w:rPr>
          <w:rFonts w:cstheme="minorHAnsi"/>
          <w:color w:val="222222"/>
          <w:sz w:val="24"/>
          <w:szCs w:val="24"/>
          <w:shd w:val="clear" w:color="auto" w:fill="FFFFFF"/>
        </w:rPr>
        <w:t>judgment</w:t>
      </w:r>
      <w:r w:rsidRPr="00D42592">
        <w:rPr>
          <w:rFonts w:cstheme="minorHAnsi"/>
          <w:color w:val="222222"/>
          <w:sz w:val="24"/>
          <w:szCs w:val="24"/>
          <w:shd w:val="clear" w:color="auto" w:fill="FFFFFF"/>
        </w:rPr>
        <w:t xml:space="preserve"> </w:t>
      </w:r>
      <w:r w:rsidR="00D42592">
        <w:rPr>
          <w:rFonts w:cstheme="minorHAnsi"/>
          <w:color w:val="222222"/>
          <w:sz w:val="24"/>
          <w:szCs w:val="24"/>
          <w:shd w:val="clear" w:color="auto" w:fill="FFFFFF"/>
        </w:rPr>
        <w:t>by the</w:t>
      </w:r>
      <w:r w:rsidRPr="00D42592">
        <w:rPr>
          <w:rFonts w:cstheme="minorHAnsi"/>
          <w:color w:val="222222"/>
          <w:sz w:val="24"/>
          <w:szCs w:val="24"/>
          <w:shd w:val="clear" w:color="auto" w:fill="FFFFFF"/>
        </w:rPr>
        <w:t xml:space="preserve"> assessors </w:t>
      </w:r>
      <w:r w:rsidR="00D42592">
        <w:rPr>
          <w:rFonts w:cstheme="minorHAnsi"/>
          <w:color w:val="222222"/>
          <w:sz w:val="24"/>
          <w:szCs w:val="24"/>
          <w:shd w:val="clear" w:color="auto" w:fill="FFFFFF"/>
        </w:rPr>
        <w:t xml:space="preserve">with outcomes that </w:t>
      </w:r>
      <w:r w:rsidRPr="00D42592">
        <w:rPr>
          <w:rFonts w:cstheme="minorHAnsi"/>
          <w:color w:val="222222"/>
          <w:sz w:val="24"/>
          <w:szCs w:val="24"/>
          <w:shd w:val="clear" w:color="auto" w:fill="FFFFFF"/>
        </w:rPr>
        <w:t xml:space="preserve">are rarely clear-cut. In discussing what marks have been given, it is likely that these will vary </w:t>
      </w:r>
      <w:r w:rsidRPr="00D42592">
        <w:rPr>
          <w:rFonts w:cstheme="minorHAnsi"/>
          <w:color w:val="222222"/>
          <w:sz w:val="24"/>
          <w:szCs w:val="24"/>
          <w:shd w:val="clear" w:color="auto" w:fill="FFFFFF"/>
        </w:rPr>
        <w:lastRenderedPageBreak/>
        <w:t>signif</w:t>
      </w:r>
      <w:r w:rsidR="006C06D4">
        <w:rPr>
          <w:rFonts w:cstheme="minorHAnsi"/>
          <w:color w:val="222222"/>
          <w:sz w:val="24"/>
          <w:szCs w:val="24"/>
          <w:shd w:val="clear" w:color="auto" w:fill="FFFFFF"/>
        </w:rPr>
        <w:t>icantly across the whole group,</w:t>
      </w:r>
      <w:r w:rsidRPr="00D42592">
        <w:rPr>
          <w:rFonts w:cstheme="minorHAnsi"/>
          <w:color w:val="222222"/>
          <w:sz w:val="24"/>
          <w:szCs w:val="24"/>
          <w:shd w:val="clear" w:color="auto" w:fill="FFFFFF"/>
        </w:rPr>
        <w:t xml:space="preserve"> which can give rise to conversations about how best to ensure inter-assessor reliability</w:t>
      </w:r>
      <w:r w:rsidR="00D42592">
        <w:rPr>
          <w:rFonts w:cstheme="minorHAnsi"/>
          <w:color w:val="222222"/>
          <w:sz w:val="24"/>
          <w:szCs w:val="24"/>
          <w:shd w:val="clear" w:color="auto" w:fill="FFFFFF"/>
        </w:rPr>
        <w:t xml:space="preserve"> and how to </w:t>
      </w:r>
      <w:r w:rsidR="006C06D4">
        <w:rPr>
          <w:rFonts w:cstheme="minorHAnsi"/>
          <w:color w:val="222222"/>
          <w:sz w:val="24"/>
          <w:szCs w:val="24"/>
          <w:shd w:val="clear" w:color="auto" w:fill="FFFFFF"/>
        </w:rPr>
        <w:t xml:space="preserve">ensure </w:t>
      </w:r>
      <w:r w:rsidR="00D42592">
        <w:rPr>
          <w:rFonts w:cstheme="minorHAnsi"/>
          <w:color w:val="222222"/>
          <w:sz w:val="24"/>
          <w:szCs w:val="24"/>
          <w:shd w:val="clear" w:color="auto" w:fill="FFFFFF"/>
        </w:rPr>
        <w:t>everyone is marking to the same standard</w:t>
      </w:r>
      <w:r w:rsidRPr="00D42592">
        <w:rPr>
          <w:rFonts w:cstheme="minorHAnsi"/>
          <w:color w:val="222222"/>
          <w:sz w:val="24"/>
          <w:szCs w:val="24"/>
          <w:shd w:val="clear" w:color="auto" w:fill="FFFFFF"/>
        </w:rPr>
        <w:t>.</w:t>
      </w:r>
      <w:r w:rsidR="00FC397D">
        <w:rPr>
          <w:rFonts w:cstheme="minorHAnsi"/>
          <w:color w:val="222222"/>
          <w:sz w:val="24"/>
          <w:szCs w:val="24"/>
          <w:shd w:val="clear" w:color="auto" w:fill="FFFFFF"/>
        </w:rPr>
        <w:t xml:space="preserve"> </w:t>
      </w:r>
      <w:r w:rsidRPr="00D42592">
        <w:rPr>
          <w:rFonts w:cstheme="minorHAnsi"/>
          <w:color w:val="222222"/>
          <w:sz w:val="24"/>
          <w:szCs w:val="24"/>
          <w:shd w:val="clear" w:color="auto" w:fill="FFFFFF"/>
        </w:rPr>
        <w:t xml:space="preserve">A task involving assessment critical thinking was chosen as it is an area which both students and assessors often find </w:t>
      </w:r>
      <w:r w:rsidR="006C06D4">
        <w:rPr>
          <w:rFonts w:cstheme="minorHAnsi"/>
          <w:color w:val="222222"/>
          <w:sz w:val="24"/>
          <w:szCs w:val="24"/>
          <w:shd w:val="clear" w:color="auto" w:fill="FFFFFF"/>
        </w:rPr>
        <w:t>challenging: (Brookfield (1987)</w:t>
      </w:r>
      <w:r w:rsidRPr="00D42592">
        <w:rPr>
          <w:rFonts w:cstheme="minorHAnsi"/>
          <w:color w:val="222222"/>
          <w:sz w:val="24"/>
          <w:szCs w:val="24"/>
          <w:shd w:val="clear" w:color="auto" w:fill="FFFFFF"/>
        </w:rPr>
        <w:t xml:space="preserve"> and Bryan (2015) are both illuminating in this area</w:t>
      </w:r>
      <w:r w:rsidR="00D42592">
        <w:rPr>
          <w:rFonts w:cstheme="minorHAnsi"/>
          <w:color w:val="222222"/>
          <w:sz w:val="24"/>
          <w:szCs w:val="24"/>
          <w:shd w:val="clear" w:color="auto" w:fill="FFFFFF"/>
        </w:rPr>
        <w:t>)</w:t>
      </w:r>
      <w:r w:rsidRPr="00D42592">
        <w:rPr>
          <w:rFonts w:cstheme="minorHAnsi"/>
          <w:color w:val="222222"/>
          <w:sz w:val="24"/>
          <w:szCs w:val="24"/>
          <w:shd w:val="clear" w:color="auto" w:fill="FFFFFF"/>
        </w:rPr>
        <w:t xml:space="preserve">. </w:t>
      </w:r>
    </w:p>
    <w:p w:rsidR="00D42592" w:rsidRDefault="00D42592" w:rsidP="00D42592">
      <w:pPr>
        <w:shd w:val="clear" w:color="auto" w:fill="FFFFFF"/>
        <w:spacing w:after="0" w:line="240" w:lineRule="auto"/>
        <w:rPr>
          <w:rFonts w:cstheme="minorHAnsi"/>
          <w:color w:val="222222"/>
          <w:sz w:val="24"/>
          <w:szCs w:val="24"/>
          <w:shd w:val="clear" w:color="auto" w:fill="FFFFFF"/>
        </w:rPr>
      </w:pPr>
    </w:p>
    <w:p w:rsidR="00D42592" w:rsidRPr="00D42592" w:rsidRDefault="00D42592" w:rsidP="004E564B">
      <w:pPr>
        <w:rPr>
          <w:rFonts w:cstheme="minorHAnsi"/>
          <w:b/>
          <w:color w:val="222222"/>
          <w:sz w:val="24"/>
          <w:szCs w:val="24"/>
          <w:shd w:val="clear" w:color="auto" w:fill="FFFFFF"/>
        </w:rPr>
      </w:pPr>
      <w:r w:rsidRPr="00D42592">
        <w:rPr>
          <w:rFonts w:cstheme="minorHAnsi"/>
          <w:b/>
          <w:color w:val="222222"/>
          <w:sz w:val="24"/>
          <w:szCs w:val="24"/>
          <w:shd w:val="clear" w:color="auto" w:fill="FFFFFF"/>
        </w:rPr>
        <w:t>Marking discussion</w:t>
      </w:r>
    </w:p>
    <w:p w:rsidR="004E564B" w:rsidRPr="00D42592" w:rsidRDefault="00D42592" w:rsidP="004E564B">
      <w:pPr>
        <w:rPr>
          <w:rFonts w:cstheme="minorHAnsi"/>
          <w:color w:val="222222"/>
          <w:sz w:val="24"/>
          <w:szCs w:val="24"/>
          <w:shd w:val="clear" w:color="auto" w:fill="FFFFFF"/>
        </w:rPr>
      </w:pPr>
      <w:r>
        <w:rPr>
          <w:rFonts w:cstheme="minorHAnsi"/>
          <w:color w:val="222222"/>
          <w:sz w:val="24"/>
          <w:szCs w:val="24"/>
          <w:shd w:val="clear" w:color="auto" w:fill="FFFFFF"/>
        </w:rPr>
        <w:t>T</w:t>
      </w:r>
      <w:r w:rsidR="004E564B" w:rsidRPr="00D42592">
        <w:rPr>
          <w:rFonts w:cstheme="minorHAnsi"/>
          <w:color w:val="222222"/>
          <w:sz w:val="24"/>
          <w:szCs w:val="24"/>
          <w:shd w:val="clear" w:color="auto" w:fill="FFFFFF"/>
        </w:rPr>
        <w:t>he two examples both show strengths and weaknesses, in terms of</w:t>
      </w:r>
      <w:r>
        <w:rPr>
          <w:rFonts w:cstheme="minorHAnsi"/>
          <w:color w:val="222222"/>
          <w:sz w:val="24"/>
          <w:szCs w:val="24"/>
          <w:shd w:val="clear" w:color="auto" w:fill="FFFFFF"/>
        </w:rPr>
        <w:t xml:space="preserve"> the criteria</w:t>
      </w:r>
      <w:r w:rsidR="004E564B" w:rsidRPr="00D42592">
        <w:rPr>
          <w:rFonts w:cstheme="minorHAnsi"/>
          <w:color w:val="222222"/>
          <w:sz w:val="24"/>
          <w:szCs w:val="24"/>
          <w:shd w:val="clear" w:color="auto" w:fill="FFFFFF"/>
        </w:rPr>
        <w:t>:</w:t>
      </w:r>
    </w:p>
    <w:p w:rsidR="004E564B" w:rsidRPr="00D42592" w:rsidRDefault="004E564B" w:rsidP="004E564B">
      <w:pPr>
        <w:pStyle w:val="ListParagraph"/>
        <w:numPr>
          <w:ilvl w:val="0"/>
          <w:numId w:val="3"/>
        </w:numPr>
        <w:rPr>
          <w:rFonts w:cstheme="minorHAnsi"/>
          <w:sz w:val="24"/>
          <w:szCs w:val="24"/>
        </w:rPr>
      </w:pPr>
      <w:r w:rsidRPr="00D42592">
        <w:rPr>
          <w:rFonts w:cstheme="minorHAnsi"/>
          <w:color w:val="222222"/>
          <w:sz w:val="24"/>
          <w:szCs w:val="24"/>
          <w:shd w:val="clear" w:color="auto" w:fill="FFFFFF"/>
        </w:rPr>
        <w:t xml:space="preserve"> </w:t>
      </w:r>
      <w:r w:rsidRPr="00D42592">
        <w:rPr>
          <w:rFonts w:cstheme="minorHAnsi"/>
          <w:sz w:val="24"/>
          <w:szCs w:val="24"/>
        </w:rPr>
        <w:t>Ability to identify a relevant issue and to address it appropriately by demonstrating a commitment to professional practice.</w:t>
      </w:r>
    </w:p>
    <w:p w:rsidR="004E564B" w:rsidRPr="00D42592" w:rsidRDefault="004E564B" w:rsidP="004E564B">
      <w:pPr>
        <w:rPr>
          <w:rFonts w:cstheme="minorHAnsi"/>
          <w:sz w:val="24"/>
          <w:szCs w:val="24"/>
        </w:rPr>
      </w:pPr>
      <w:r w:rsidRPr="00D42592">
        <w:rPr>
          <w:rFonts w:cstheme="minorHAnsi"/>
          <w:sz w:val="24"/>
          <w:szCs w:val="24"/>
        </w:rPr>
        <w:t xml:space="preserve">Both examples identified a relevant issue, but Tena was much more specific about context and </w:t>
      </w:r>
      <w:r w:rsidR="00D42592">
        <w:rPr>
          <w:rFonts w:cstheme="minorHAnsi"/>
          <w:sz w:val="24"/>
          <w:szCs w:val="24"/>
        </w:rPr>
        <w:t xml:space="preserve">professional </w:t>
      </w:r>
      <w:r w:rsidRPr="00D42592">
        <w:rPr>
          <w:rFonts w:cstheme="minorHAnsi"/>
          <w:sz w:val="24"/>
          <w:szCs w:val="24"/>
        </w:rPr>
        <w:t>duties</w:t>
      </w:r>
      <w:r w:rsidR="00D42592" w:rsidRPr="00D42592">
        <w:rPr>
          <w:rFonts w:cstheme="minorHAnsi"/>
          <w:sz w:val="24"/>
          <w:szCs w:val="24"/>
        </w:rPr>
        <w:t xml:space="preserve"> and Aru spent a whole paragraph on matters that were only tangen</w:t>
      </w:r>
      <w:r w:rsidR="006C06D4">
        <w:rPr>
          <w:rFonts w:cstheme="minorHAnsi"/>
          <w:sz w:val="24"/>
          <w:szCs w:val="24"/>
        </w:rPr>
        <w:t>tially relevant to the incident</w:t>
      </w:r>
      <w:r w:rsidRPr="00D42592">
        <w:rPr>
          <w:rFonts w:cstheme="minorHAnsi"/>
          <w:sz w:val="24"/>
          <w:szCs w:val="24"/>
        </w:rPr>
        <w:t xml:space="preserve">. Both </w:t>
      </w:r>
      <w:r w:rsidR="00D42592">
        <w:rPr>
          <w:rFonts w:cstheme="minorHAnsi"/>
          <w:sz w:val="24"/>
          <w:szCs w:val="24"/>
        </w:rPr>
        <w:t>showed</w:t>
      </w:r>
      <w:r w:rsidRPr="00D42592">
        <w:rPr>
          <w:rFonts w:cstheme="minorHAnsi"/>
          <w:sz w:val="24"/>
          <w:szCs w:val="24"/>
        </w:rPr>
        <w:t xml:space="preserve"> a commitment to professional practice and demonstrating professional values including empathy and a commitment to </w:t>
      </w:r>
      <w:r w:rsidR="006C06D4" w:rsidRPr="00D42592">
        <w:rPr>
          <w:rFonts w:cstheme="minorHAnsi"/>
          <w:sz w:val="24"/>
          <w:szCs w:val="24"/>
        </w:rPr>
        <w:t>patients’</w:t>
      </w:r>
      <w:r w:rsidRPr="00D42592">
        <w:rPr>
          <w:rFonts w:cstheme="minorHAnsi"/>
          <w:sz w:val="24"/>
          <w:szCs w:val="24"/>
        </w:rPr>
        <w:t xml:space="preserve"> safety and well-being, </w:t>
      </w:r>
      <w:r w:rsidRPr="00FC397D">
        <w:rPr>
          <w:rFonts w:cstheme="minorHAnsi"/>
          <w:sz w:val="24"/>
          <w:szCs w:val="24"/>
        </w:rPr>
        <w:t>but</w:t>
      </w:r>
      <w:r w:rsidRPr="00D42592">
        <w:rPr>
          <w:rFonts w:cstheme="minorHAnsi"/>
          <w:sz w:val="24"/>
          <w:szCs w:val="24"/>
        </w:rPr>
        <w:t xml:space="preserve"> </w:t>
      </w:r>
      <w:r w:rsidR="00FC397D">
        <w:rPr>
          <w:rFonts w:cstheme="minorHAnsi"/>
          <w:sz w:val="24"/>
          <w:szCs w:val="24"/>
        </w:rPr>
        <w:t>only Aru directly addressed the issue.</w:t>
      </w:r>
    </w:p>
    <w:p w:rsidR="004E564B" w:rsidRPr="00D42592" w:rsidRDefault="004E564B" w:rsidP="004E564B">
      <w:pPr>
        <w:pStyle w:val="ListParagraph"/>
        <w:numPr>
          <w:ilvl w:val="0"/>
          <w:numId w:val="3"/>
        </w:numPr>
        <w:rPr>
          <w:rFonts w:cstheme="minorHAnsi"/>
          <w:sz w:val="24"/>
          <w:szCs w:val="24"/>
        </w:rPr>
      </w:pPr>
      <w:r w:rsidRPr="00D42592">
        <w:rPr>
          <w:rFonts w:cstheme="minorHAnsi"/>
          <w:sz w:val="24"/>
          <w:szCs w:val="24"/>
        </w:rPr>
        <w:t xml:space="preserve">Presentation and clarity of writing including grammar, punctuation, spelling and fluency as well as accurate referencing of relevant current literature. </w:t>
      </w:r>
    </w:p>
    <w:p w:rsidR="004E564B" w:rsidRPr="00D42592" w:rsidRDefault="004E564B" w:rsidP="004E564B">
      <w:pPr>
        <w:rPr>
          <w:rFonts w:cstheme="minorHAnsi"/>
          <w:sz w:val="24"/>
          <w:szCs w:val="24"/>
        </w:rPr>
      </w:pPr>
      <w:r w:rsidRPr="00D42592">
        <w:rPr>
          <w:rFonts w:cstheme="minorHAnsi"/>
          <w:sz w:val="24"/>
          <w:szCs w:val="24"/>
        </w:rPr>
        <w:t>Only Aru referred to any literature in the field, and did so accurately</w:t>
      </w:r>
      <w:r w:rsidR="00D42592">
        <w:rPr>
          <w:rFonts w:cstheme="minorHAnsi"/>
          <w:sz w:val="24"/>
          <w:szCs w:val="24"/>
        </w:rPr>
        <w:t>,</w:t>
      </w:r>
      <w:r w:rsidRPr="00D42592">
        <w:rPr>
          <w:rFonts w:cstheme="minorHAnsi"/>
          <w:sz w:val="24"/>
          <w:szCs w:val="24"/>
        </w:rPr>
        <w:t xml:space="preserve"> using the required Harvard format, </w:t>
      </w:r>
      <w:r w:rsidR="006C06D4" w:rsidRPr="00D42592">
        <w:rPr>
          <w:rFonts w:cstheme="minorHAnsi"/>
          <w:sz w:val="24"/>
          <w:szCs w:val="24"/>
        </w:rPr>
        <w:t>but two</w:t>
      </w:r>
      <w:r w:rsidRPr="00D42592">
        <w:rPr>
          <w:rFonts w:cstheme="minorHAnsi"/>
          <w:sz w:val="24"/>
          <w:szCs w:val="24"/>
        </w:rPr>
        <w:t xml:space="preserve"> of the three references were very dated and apparently gleaned from internet surfing.</w:t>
      </w:r>
      <w:r w:rsidR="00D42592">
        <w:rPr>
          <w:rFonts w:cstheme="minorHAnsi"/>
          <w:sz w:val="24"/>
          <w:szCs w:val="24"/>
        </w:rPr>
        <w:t xml:space="preserve"> Only the third one was really relevant to the incident she described.</w:t>
      </w:r>
      <w:r w:rsidRPr="00D42592">
        <w:rPr>
          <w:rFonts w:cstheme="minorHAnsi"/>
          <w:sz w:val="24"/>
          <w:szCs w:val="24"/>
        </w:rPr>
        <w:t xml:space="preserve"> </w:t>
      </w:r>
      <w:r w:rsidR="00D42592">
        <w:rPr>
          <w:rFonts w:cstheme="minorHAnsi"/>
          <w:sz w:val="24"/>
          <w:szCs w:val="24"/>
        </w:rPr>
        <w:t xml:space="preserve">Neither of them is strong in relating their experience to theory in the field. </w:t>
      </w:r>
      <w:r w:rsidRPr="00D42592">
        <w:rPr>
          <w:rFonts w:cstheme="minorHAnsi"/>
          <w:sz w:val="24"/>
          <w:szCs w:val="24"/>
        </w:rPr>
        <w:t xml:space="preserve">Aru is accurate in spelling and punctuation and exactly to word count, while Tena has spelling/proof reading errors, long sentences and </w:t>
      </w:r>
      <w:r w:rsidR="00D42592">
        <w:rPr>
          <w:rFonts w:cstheme="minorHAnsi"/>
          <w:sz w:val="24"/>
          <w:szCs w:val="24"/>
        </w:rPr>
        <w:t>her text is</w:t>
      </w:r>
      <w:r w:rsidRPr="00D42592">
        <w:rPr>
          <w:rFonts w:cstheme="minorHAnsi"/>
          <w:sz w:val="24"/>
          <w:szCs w:val="24"/>
        </w:rPr>
        <w:t xml:space="preserve"> </w:t>
      </w:r>
      <w:r w:rsidR="00D42592">
        <w:rPr>
          <w:rFonts w:cstheme="minorHAnsi"/>
          <w:sz w:val="24"/>
          <w:szCs w:val="24"/>
        </w:rPr>
        <w:t>uncounted (but actually close to 6</w:t>
      </w:r>
      <w:r w:rsidRPr="00D42592">
        <w:rPr>
          <w:rFonts w:cstheme="minorHAnsi"/>
          <w:sz w:val="24"/>
          <w:szCs w:val="24"/>
        </w:rPr>
        <w:t>00 words</w:t>
      </w:r>
      <w:r w:rsidR="00D42592">
        <w:rPr>
          <w:rFonts w:cstheme="minorHAnsi"/>
          <w:sz w:val="24"/>
          <w:szCs w:val="24"/>
        </w:rPr>
        <w:t xml:space="preserve"> long)</w:t>
      </w:r>
      <w:r w:rsidRPr="00D42592">
        <w:rPr>
          <w:rFonts w:cstheme="minorHAnsi"/>
          <w:sz w:val="24"/>
          <w:szCs w:val="24"/>
        </w:rPr>
        <w:t>. The tone of both is rather conversational and both lack logical sequencing, although Tena has clearly looked at the prompt questions and ensured that each is addressed.</w:t>
      </w:r>
      <w:r w:rsidR="00FC397D">
        <w:rPr>
          <w:rFonts w:cstheme="minorHAnsi"/>
          <w:sz w:val="24"/>
          <w:szCs w:val="24"/>
        </w:rPr>
        <w:t xml:space="preserve"> </w:t>
      </w:r>
    </w:p>
    <w:p w:rsidR="004E564B" w:rsidRPr="00D42592" w:rsidRDefault="004E564B" w:rsidP="004E564B">
      <w:pPr>
        <w:pStyle w:val="ListParagraph"/>
        <w:numPr>
          <w:ilvl w:val="0"/>
          <w:numId w:val="3"/>
        </w:numPr>
        <w:rPr>
          <w:rFonts w:cstheme="minorHAnsi"/>
          <w:sz w:val="24"/>
          <w:szCs w:val="24"/>
        </w:rPr>
      </w:pPr>
      <w:r w:rsidRPr="00D42592">
        <w:rPr>
          <w:rFonts w:cstheme="minorHAnsi"/>
          <w:sz w:val="24"/>
          <w:szCs w:val="24"/>
        </w:rPr>
        <w:t>The ability to think critically, reflecting both in action (at the time of the incident but drawing on past experience or learning) and on action (after the event, for the purpose of learning more)</w:t>
      </w:r>
      <w:r w:rsidR="00FC397D">
        <w:rPr>
          <w:rFonts w:cstheme="minorHAnsi"/>
          <w:sz w:val="24"/>
          <w:szCs w:val="24"/>
        </w:rPr>
        <w:t>.</w:t>
      </w:r>
    </w:p>
    <w:p w:rsidR="004E564B" w:rsidRPr="00D42592" w:rsidRDefault="004E564B" w:rsidP="004E564B">
      <w:pPr>
        <w:rPr>
          <w:rFonts w:cstheme="minorHAnsi"/>
          <w:sz w:val="24"/>
          <w:szCs w:val="24"/>
        </w:rPr>
      </w:pPr>
      <w:r w:rsidRPr="00D42592">
        <w:rPr>
          <w:rFonts w:cstheme="minorHAnsi"/>
          <w:sz w:val="24"/>
          <w:szCs w:val="24"/>
        </w:rPr>
        <w:t>Both examples show some evidence of being able to think critically and both are obviously committed to their chosen professions. Tena has taken a more thoughtful and in-depth approach to reflection while Aru has made more use of her prior experience to underpin her thinking.</w:t>
      </w:r>
    </w:p>
    <w:p w:rsidR="004E564B" w:rsidRPr="00D42592" w:rsidRDefault="00D42592" w:rsidP="004E564B">
      <w:pPr>
        <w:rPr>
          <w:rFonts w:cstheme="minorHAnsi"/>
          <w:sz w:val="24"/>
          <w:szCs w:val="24"/>
        </w:rPr>
      </w:pPr>
      <w:r w:rsidRPr="00D42592">
        <w:rPr>
          <w:rFonts w:cstheme="minorHAnsi"/>
          <w:sz w:val="24"/>
          <w:szCs w:val="24"/>
        </w:rPr>
        <w:t>At the end of the exercise it is likely to be useful to get participants to compare grades and to vote where either, both or neither had reached a minimum threshold, that is the pass mark of 40%.</w:t>
      </w:r>
      <w:r>
        <w:rPr>
          <w:rFonts w:cstheme="minorHAnsi"/>
          <w:sz w:val="24"/>
          <w:szCs w:val="24"/>
        </w:rPr>
        <w:t xml:space="preserve"> Experienced assessors who have piloted this task have shown some consensus, but the actual</w:t>
      </w:r>
      <w:r w:rsidR="006C06D4">
        <w:rPr>
          <w:rFonts w:cstheme="minorHAnsi"/>
          <w:sz w:val="24"/>
          <w:szCs w:val="24"/>
        </w:rPr>
        <w:t xml:space="preserve"> mark</w:t>
      </w:r>
      <w:r w:rsidR="00FC397D">
        <w:rPr>
          <w:rFonts w:cstheme="minorHAnsi"/>
          <w:sz w:val="24"/>
          <w:szCs w:val="24"/>
        </w:rPr>
        <w:t xml:space="preserve"> </w:t>
      </w:r>
      <w:r>
        <w:rPr>
          <w:rFonts w:cstheme="minorHAnsi"/>
          <w:sz w:val="24"/>
          <w:szCs w:val="24"/>
        </w:rPr>
        <w:t>have diverged significantly.</w:t>
      </w:r>
    </w:p>
    <w:p w:rsidR="00BE4816" w:rsidRDefault="00BE4816">
      <w:pPr>
        <w:rPr>
          <w:rFonts w:cstheme="minorHAnsi"/>
          <w:b/>
          <w:sz w:val="24"/>
          <w:szCs w:val="24"/>
        </w:rPr>
      </w:pPr>
      <w:r>
        <w:rPr>
          <w:rFonts w:cstheme="minorHAnsi"/>
          <w:b/>
          <w:sz w:val="24"/>
          <w:szCs w:val="24"/>
        </w:rPr>
        <w:br w:type="page"/>
      </w:r>
    </w:p>
    <w:p w:rsidR="00D42592" w:rsidRPr="00D42592" w:rsidRDefault="00D42592" w:rsidP="004E564B">
      <w:pPr>
        <w:rPr>
          <w:rFonts w:cstheme="minorHAnsi"/>
          <w:b/>
          <w:sz w:val="24"/>
          <w:szCs w:val="24"/>
        </w:rPr>
      </w:pPr>
      <w:r w:rsidRPr="00D42592">
        <w:rPr>
          <w:rFonts w:cstheme="minorHAnsi"/>
          <w:b/>
          <w:sz w:val="24"/>
          <w:szCs w:val="24"/>
        </w:rPr>
        <w:lastRenderedPageBreak/>
        <w:t>Level two discussion</w:t>
      </w:r>
    </w:p>
    <w:p w:rsidR="00D42592" w:rsidRPr="00D42592" w:rsidRDefault="006C06D4" w:rsidP="004E564B">
      <w:pPr>
        <w:rPr>
          <w:rFonts w:cstheme="minorHAnsi"/>
          <w:sz w:val="24"/>
          <w:szCs w:val="24"/>
        </w:rPr>
      </w:pPr>
      <w:r>
        <w:rPr>
          <w:rFonts w:cstheme="minorHAnsi"/>
          <w:sz w:val="24"/>
          <w:szCs w:val="24"/>
        </w:rPr>
        <w:t>The following questions</w:t>
      </w:r>
      <w:r w:rsidR="00D42592" w:rsidRPr="00D42592">
        <w:rPr>
          <w:rFonts w:cstheme="minorHAnsi"/>
          <w:sz w:val="24"/>
          <w:szCs w:val="24"/>
        </w:rPr>
        <w:t xml:space="preserve"> are designed to get participants thinking even more deeply about </w:t>
      </w:r>
      <w:r>
        <w:rPr>
          <w:rFonts w:cstheme="minorHAnsi"/>
          <w:sz w:val="24"/>
          <w:szCs w:val="24"/>
        </w:rPr>
        <w:t>how they tackle assessment</w:t>
      </w:r>
      <w:r w:rsidR="00D42592" w:rsidRPr="00D42592">
        <w:rPr>
          <w:rFonts w:cstheme="minorHAnsi"/>
          <w:sz w:val="24"/>
          <w:szCs w:val="24"/>
        </w:rPr>
        <w:t>:</w:t>
      </w:r>
    </w:p>
    <w:p w:rsidR="006C06D4" w:rsidRDefault="006C06D4" w:rsidP="006C06D4">
      <w:pPr>
        <w:pStyle w:val="ListParagraph"/>
        <w:numPr>
          <w:ilvl w:val="0"/>
          <w:numId w:val="4"/>
        </w:numPr>
        <w:rPr>
          <w:rFonts w:cstheme="minorHAnsi"/>
          <w:sz w:val="24"/>
          <w:szCs w:val="24"/>
        </w:rPr>
      </w:pPr>
      <w:r w:rsidRPr="00D42592">
        <w:rPr>
          <w:rFonts w:cstheme="minorHAnsi"/>
          <w:sz w:val="24"/>
          <w:szCs w:val="24"/>
        </w:rPr>
        <w:t>If you were setting this assignment, what advice would you give students on how to do it well? For example, you might well point out that to get full marks, students need to address all of the bullet points in the briefing and to demonstrate each element of the criteria, but what other advice would you give?</w:t>
      </w:r>
    </w:p>
    <w:p w:rsidR="00D42592" w:rsidRDefault="00D42592" w:rsidP="00B3181D">
      <w:pPr>
        <w:pStyle w:val="ListParagraph"/>
        <w:numPr>
          <w:ilvl w:val="0"/>
          <w:numId w:val="4"/>
        </w:numPr>
        <w:rPr>
          <w:rFonts w:cstheme="minorHAnsi"/>
          <w:sz w:val="24"/>
          <w:szCs w:val="24"/>
        </w:rPr>
      </w:pPr>
      <w:r w:rsidRPr="00D42592">
        <w:rPr>
          <w:rFonts w:cstheme="minorHAnsi"/>
          <w:sz w:val="24"/>
          <w:szCs w:val="24"/>
        </w:rPr>
        <w:t>It doesn’t anywhere specify in the brief how strict the assessor should be about the fact that Tena is nearly 20% over the permitted word length. What are your responsibilities as a marker?</w:t>
      </w:r>
      <w:r w:rsidR="00FC397D">
        <w:rPr>
          <w:rFonts w:cstheme="minorHAnsi"/>
          <w:sz w:val="24"/>
          <w:szCs w:val="24"/>
        </w:rPr>
        <w:t xml:space="preserve"> </w:t>
      </w:r>
      <w:r w:rsidRPr="00D42592">
        <w:rPr>
          <w:rFonts w:cstheme="minorHAnsi"/>
          <w:sz w:val="24"/>
          <w:szCs w:val="24"/>
        </w:rPr>
        <w:t>Should there be a penalty for writing too much? According to your university guidelines, should you even mark it?</w:t>
      </w:r>
    </w:p>
    <w:p w:rsidR="00D42592" w:rsidRPr="00D42592" w:rsidRDefault="00D42592" w:rsidP="00D42592">
      <w:pPr>
        <w:pStyle w:val="ListParagraph"/>
        <w:numPr>
          <w:ilvl w:val="0"/>
          <w:numId w:val="4"/>
        </w:numPr>
        <w:rPr>
          <w:rFonts w:cstheme="minorHAnsi"/>
          <w:sz w:val="24"/>
          <w:szCs w:val="24"/>
        </w:rPr>
      </w:pPr>
      <w:r>
        <w:rPr>
          <w:rFonts w:cstheme="minorHAnsi"/>
          <w:sz w:val="24"/>
          <w:szCs w:val="24"/>
        </w:rPr>
        <w:t xml:space="preserve">What feedback would you give to Aru and Tena to help them become better at </w:t>
      </w:r>
      <w:r w:rsidR="00BE4816">
        <w:rPr>
          <w:rFonts w:cstheme="minorHAnsi"/>
          <w:sz w:val="24"/>
          <w:szCs w:val="24"/>
        </w:rPr>
        <w:t>critical</w:t>
      </w:r>
      <w:r>
        <w:rPr>
          <w:rFonts w:cstheme="minorHAnsi"/>
          <w:sz w:val="24"/>
          <w:szCs w:val="24"/>
        </w:rPr>
        <w:t xml:space="preserve"> thinking? Is there specific advice on what to do or what not to do you would give to either or both? </w:t>
      </w:r>
    </w:p>
    <w:p w:rsidR="00D42592" w:rsidRDefault="00D42592" w:rsidP="00D42592">
      <w:pPr>
        <w:pStyle w:val="ListParagraph"/>
        <w:numPr>
          <w:ilvl w:val="0"/>
          <w:numId w:val="4"/>
        </w:numPr>
        <w:rPr>
          <w:rFonts w:cstheme="minorHAnsi"/>
          <w:sz w:val="24"/>
          <w:szCs w:val="24"/>
        </w:rPr>
      </w:pPr>
      <w:r w:rsidRPr="00D42592">
        <w:rPr>
          <w:rFonts w:cstheme="minorHAnsi"/>
          <w:sz w:val="24"/>
          <w:szCs w:val="24"/>
        </w:rPr>
        <w:t xml:space="preserve">What impact would it have on students if you gave them this exercise, or one very like it </w:t>
      </w:r>
      <w:r w:rsidR="00BE4816">
        <w:rPr>
          <w:rFonts w:cstheme="minorHAnsi"/>
          <w:sz w:val="24"/>
          <w:szCs w:val="24"/>
        </w:rPr>
        <w:t>for them to practis</w:t>
      </w:r>
      <w:r w:rsidRPr="00D42592">
        <w:rPr>
          <w:rFonts w:cstheme="minorHAnsi"/>
          <w:sz w:val="24"/>
          <w:szCs w:val="24"/>
        </w:rPr>
        <w:t xml:space="preserve">e with before they started working on it? What benefit might there be in letting students </w:t>
      </w:r>
      <w:r w:rsidR="006C06D4" w:rsidRPr="00D42592">
        <w:rPr>
          <w:rFonts w:cstheme="minorHAnsi"/>
          <w:sz w:val="24"/>
          <w:szCs w:val="24"/>
        </w:rPr>
        <w:t>see strong</w:t>
      </w:r>
      <w:r w:rsidR="006C06D4">
        <w:rPr>
          <w:rFonts w:cstheme="minorHAnsi"/>
          <w:sz w:val="24"/>
          <w:szCs w:val="24"/>
        </w:rPr>
        <w:t xml:space="preserve">, mediocre, borderline </w:t>
      </w:r>
      <w:r w:rsidRPr="00D42592">
        <w:rPr>
          <w:rFonts w:cstheme="minorHAnsi"/>
          <w:sz w:val="24"/>
          <w:szCs w:val="24"/>
        </w:rPr>
        <w:t>and failed assignments from a previous year with the opportunity to discuss their strengths and weaknesses in class or virtually?</w:t>
      </w:r>
      <w:r w:rsidR="00FC397D">
        <w:rPr>
          <w:rFonts w:cstheme="minorHAnsi"/>
          <w:sz w:val="24"/>
          <w:szCs w:val="24"/>
        </w:rPr>
        <w:t xml:space="preserve"> </w:t>
      </w:r>
    </w:p>
    <w:p w:rsidR="004E564B" w:rsidRPr="00D42592" w:rsidRDefault="004E564B" w:rsidP="004E564B">
      <w:pPr>
        <w:rPr>
          <w:rFonts w:cstheme="minorHAnsi"/>
          <w:b/>
          <w:sz w:val="24"/>
          <w:szCs w:val="24"/>
        </w:rPr>
      </w:pPr>
      <w:r w:rsidRPr="00D42592">
        <w:rPr>
          <w:rFonts w:cstheme="minorHAnsi"/>
          <w:b/>
          <w:sz w:val="24"/>
          <w:szCs w:val="24"/>
        </w:rPr>
        <w:t>Plenary</w:t>
      </w:r>
    </w:p>
    <w:p w:rsidR="004E564B" w:rsidRPr="00D42592" w:rsidRDefault="004E564B" w:rsidP="00D42592">
      <w:pPr>
        <w:rPr>
          <w:rFonts w:cstheme="minorHAnsi"/>
          <w:sz w:val="24"/>
          <w:szCs w:val="24"/>
        </w:rPr>
      </w:pPr>
      <w:r w:rsidRPr="00D42592">
        <w:rPr>
          <w:rFonts w:cstheme="minorHAnsi"/>
          <w:sz w:val="24"/>
          <w:szCs w:val="24"/>
        </w:rPr>
        <w:t>I</w:t>
      </w:r>
      <w:r w:rsidR="00D42592">
        <w:rPr>
          <w:rFonts w:cstheme="minorHAnsi"/>
          <w:sz w:val="24"/>
          <w:szCs w:val="24"/>
        </w:rPr>
        <w:t>f your participants are complete novices, it</w:t>
      </w:r>
      <w:r w:rsidRPr="00D42592">
        <w:rPr>
          <w:rFonts w:cstheme="minorHAnsi"/>
          <w:sz w:val="24"/>
          <w:szCs w:val="24"/>
        </w:rPr>
        <w:t xml:space="preserve"> </w:t>
      </w:r>
      <w:r w:rsidR="00D42592">
        <w:rPr>
          <w:rFonts w:cstheme="minorHAnsi"/>
          <w:sz w:val="24"/>
          <w:szCs w:val="24"/>
        </w:rPr>
        <w:t>may</w:t>
      </w:r>
      <w:r w:rsidRPr="00D42592">
        <w:rPr>
          <w:rFonts w:cstheme="minorHAnsi"/>
          <w:sz w:val="24"/>
          <w:szCs w:val="24"/>
        </w:rPr>
        <w:t xml:space="preserve"> be helpful</w:t>
      </w:r>
      <w:r w:rsidR="00D42592">
        <w:rPr>
          <w:rFonts w:cstheme="minorHAnsi"/>
          <w:sz w:val="24"/>
          <w:szCs w:val="24"/>
        </w:rPr>
        <w:t xml:space="preserve"> </w:t>
      </w:r>
      <w:r w:rsidR="006C06D4">
        <w:rPr>
          <w:rFonts w:cstheme="minorHAnsi"/>
          <w:sz w:val="24"/>
          <w:szCs w:val="24"/>
        </w:rPr>
        <w:t>in the last part of the session</w:t>
      </w:r>
      <w:r w:rsidRPr="00D42592">
        <w:rPr>
          <w:rFonts w:cstheme="minorHAnsi"/>
          <w:sz w:val="24"/>
          <w:szCs w:val="24"/>
        </w:rPr>
        <w:t xml:space="preserve"> to discuss with </w:t>
      </w:r>
      <w:r w:rsidR="00D42592">
        <w:rPr>
          <w:rFonts w:cstheme="minorHAnsi"/>
          <w:sz w:val="24"/>
          <w:szCs w:val="24"/>
        </w:rPr>
        <w:t xml:space="preserve">them </w:t>
      </w:r>
      <w:r w:rsidRPr="00D42592">
        <w:rPr>
          <w:rFonts w:cstheme="minorHAnsi"/>
          <w:sz w:val="24"/>
          <w:szCs w:val="24"/>
        </w:rPr>
        <w:t xml:space="preserve">how to cope with </w:t>
      </w:r>
      <w:r w:rsidR="00D42592">
        <w:rPr>
          <w:rFonts w:cstheme="minorHAnsi"/>
          <w:sz w:val="24"/>
          <w:szCs w:val="24"/>
        </w:rPr>
        <w:t xml:space="preserve">actually making decisions about </w:t>
      </w:r>
      <w:r w:rsidRPr="00D42592">
        <w:rPr>
          <w:rFonts w:cstheme="minorHAnsi"/>
          <w:sz w:val="24"/>
          <w:szCs w:val="24"/>
        </w:rPr>
        <w:t xml:space="preserve">the first assignments they have to mark, </w:t>
      </w:r>
      <w:r w:rsidR="004E7AF0" w:rsidRPr="00D42592">
        <w:rPr>
          <w:rFonts w:cstheme="minorHAnsi"/>
          <w:sz w:val="24"/>
          <w:szCs w:val="24"/>
        </w:rPr>
        <w:t xml:space="preserve">particularly the importance of finding an experienced assessor to work alongside while learning the ropes, and </w:t>
      </w:r>
      <w:r w:rsidR="00D42592">
        <w:rPr>
          <w:rFonts w:cstheme="minorHAnsi"/>
          <w:sz w:val="24"/>
          <w:szCs w:val="24"/>
        </w:rPr>
        <w:t>also to point</w:t>
      </w:r>
      <w:r w:rsidR="004E7AF0" w:rsidRPr="00D42592">
        <w:rPr>
          <w:rFonts w:cstheme="minorHAnsi"/>
          <w:sz w:val="24"/>
          <w:szCs w:val="24"/>
        </w:rPr>
        <w:t xml:space="preserve"> them towards</w:t>
      </w:r>
      <w:r w:rsidR="00772891" w:rsidRPr="00D42592">
        <w:rPr>
          <w:rFonts w:cstheme="minorHAnsi"/>
          <w:sz w:val="24"/>
          <w:szCs w:val="24"/>
        </w:rPr>
        <w:t xml:space="preserve"> </w:t>
      </w:r>
      <w:r w:rsidR="00772891" w:rsidRPr="00D42592">
        <w:rPr>
          <w:rFonts w:cstheme="minorHAnsi"/>
          <w:b/>
          <w:sz w:val="24"/>
          <w:szCs w:val="24"/>
        </w:rPr>
        <w:t>the Anglia Assessment Album ‘New to assessment’ snapshot</w:t>
      </w:r>
      <w:r w:rsidR="00D42592" w:rsidRPr="00D42592">
        <w:rPr>
          <w:rFonts w:cstheme="minorHAnsi"/>
          <w:b/>
          <w:sz w:val="24"/>
          <w:szCs w:val="24"/>
        </w:rPr>
        <w:t>,</w:t>
      </w:r>
      <w:r w:rsidR="00D42592">
        <w:rPr>
          <w:rFonts w:cstheme="minorHAnsi"/>
          <w:sz w:val="24"/>
          <w:szCs w:val="24"/>
        </w:rPr>
        <w:t xml:space="preserve"> which has lots of helpful advice</w:t>
      </w:r>
      <w:r w:rsidRPr="00D42592">
        <w:rPr>
          <w:rFonts w:cstheme="minorHAnsi"/>
          <w:sz w:val="24"/>
          <w:szCs w:val="24"/>
        </w:rPr>
        <w:t>.</w:t>
      </w:r>
    </w:p>
    <w:p w:rsidR="00BF11ED" w:rsidRDefault="00BF11ED">
      <w:pPr>
        <w:rPr>
          <w:rFonts w:cstheme="minorHAnsi"/>
          <w:b/>
          <w:color w:val="222222"/>
          <w:sz w:val="24"/>
          <w:szCs w:val="24"/>
          <w:shd w:val="clear" w:color="auto" w:fill="FFFFFF"/>
        </w:rPr>
      </w:pPr>
      <w:r>
        <w:rPr>
          <w:rFonts w:cstheme="minorHAnsi"/>
          <w:b/>
          <w:color w:val="222222"/>
          <w:sz w:val="24"/>
          <w:szCs w:val="24"/>
          <w:shd w:val="clear" w:color="auto" w:fill="FFFFFF"/>
        </w:rPr>
        <w:br w:type="page"/>
      </w:r>
    </w:p>
    <w:p w:rsidR="004E564B" w:rsidRPr="00BF11ED" w:rsidRDefault="004E564B" w:rsidP="00687941">
      <w:pPr>
        <w:shd w:val="clear" w:color="auto" w:fill="FFFFFF"/>
        <w:spacing w:after="0" w:line="240" w:lineRule="auto"/>
        <w:rPr>
          <w:rFonts w:cstheme="minorHAnsi"/>
          <w:b/>
          <w:color w:val="222222"/>
          <w:sz w:val="32"/>
          <w:szCs w:val="32"/>
          <w:shd w:val="clear" w:color="auto" w:fill="FFFFFF"/>
        </w:rPr>
      </w:pPr>
      <w:r w:rsidRPr="00BF11ED">
        <w:rPr>
          <w:rFonts w:cstheme="minorHAnsi"/>
          <w:b/>
          <w:color w:val="222222"/>
          <w:sz w:val="32"/>
          <w:szCs w:val="32"/>
          <w:shd w:val="clear" w:color="auto" w:fill="FFFFFF"/>
        </w:rPr>
        <w:lastRenderedPageBreak/>
        <w:t>References</w:t>
      </w:r>
    </w:p>
    <w:p w:rsidR="0090045F" w:rsidRPr="00BF11ED" w:rsidRDefault="0090045F" w:rsidP="00BE4816">
      <w:pPr>
        <w:shd w:val="clear" w:color="auto" w:fill="FFFFFF"/>
        <w:spacing w:after="0" w:line="240" w:lineRule="auto"/>
        <w:rPr>
          <w:rFonts w:cstheme="minorHAnsi"/>
          <w:color w:val="222222"/>
          <w:sz w:val="24"/>
          <w:szCs w:val="24"/>
          <w:shd w:val="clear" w:color="auto" w:fill="FFFFFF"/>
        </w:rPr>
      </w:pPr>
      <w:r w:rsidRPr="00BF11ED">
        <w:rPr>
          <w:rFonts w:cstheme="minorHAnsi"/>
          <w:color w:val="222222"/>
          <w:sz w:val="24"/>
          <w:szCs w:val="24"/>
          <w:shd w:val="clear" w:color="auto" w:fill="FFFFFF"/>
        </w:rPr>
        <w:t>Brookfield, S., 1987.</w:t>
      </w:r>
      <w:r w:rsidRPr="00BF11ED">
        <w:rPr>
          <w:rStyle w:val="apple-converted-space"/>
          <w:rFonts w:cstheme="minorHAnsi"/>
          <w:color w:val="222222"/>
          <w:sz w:val="24"/>
          <w:szCs w:val="24"/>
          <w:shd w:val="clear" w:color="auto" w:fill="FFFFFF"/>
        </w:rPr>
        <w:t> </w:t>
      </w:r>
      <w:r w:rsidRPr="00BF11ED">
        <w:rPr>
          <w:rFonts w:cstheme="minorHAnsi"/>
          <w:i/>
          <w:iCs/>
          <w:color w:val="222222"/>
          <w:sz w:val="24"/>
          <w:szCs w:val="24"/>
          <w:shd w:val="clear" w:color="auto" w:fill="FFFFFF"/>
        </w:rPr>
        <w:t>Developing critical thinkers</w:t>
      </w:r>
      <w:r w:rsidRPr="00BF11ED">
        <w:rPr>
          <w:rFonts w:cstheme="minorHAnsi"/>
          <w:color w:val="222222"/>
          <w:sz w:val="24"/>
          <w:szCs w:val="24"/>
          <w:shd w:val="clear" w:color="auto" w:fill="FFFFFF"/>
        </w:rPr>
        <w:t>. Milton Keynes: Open University Press.</w:t>
      </w:r>
    </w:p>
    <w:p w:rsidR="00BF11ED" w:rsidRPr="00BF11ED" w:rsidRDefault="009158D6" w:rsidP="00BE4816">
      <w:pPr>
        <w:spacing w:after="0" w:line="240" w:lineRule="auto"/>
        <w:rPr>
          <w:rFonts w:cstheme="minorHAnsi"/>
          <w:sz w:val="24"/>
          <w:szCs w:val="24"/>
        </w:rPr>
      </w:pPr>
      <w:r w:rsidRPr="00BF11ED">
        <w:rPr>
          <w:rFonts w:cstheme="minorHAnsi"/>
          <w:color w:val="222222"/>
          <w:sz w:val="24"/>
          <w:szCs w:val="24"/>
          <w:shd w:val="clear" w:color="auto" w:fill="FFFFFF"/>
        </w:rPr>
        <w:t xml:space="preserve">Bryan, C. (2015) Enhancing student learning in </w:t>
      </w:r>
      <w:r w:rsidRPr="00BF11ED">
        <w:rPr>
          <w:rFonts w:cstheme="minorHAnsi"/>
          <w:sz w:val="24"/>
          <w:szCs w:val="24"/>
        </w:rPr>
        <w:t>Lea, J</w:t>
      </w:r>
      <w:r w:rsidR="00BF11ED" w:rsidRPr="00BF11ED">
        <w:rPr>
          <w:rFonts w:cstheme="minorHAnsi"/>
          <w:sz w:val="24"/>
          <w:szCs w:val="24"/>
        </w:rPr>
        <w:t>. (2015) Enhancing Learning and</w:t>
      </w:r>
    </w:p>
    <w:p w:rsidR="00BF11ED" w:rsidRPr="00BF11ED" w:rsidRDefault="009158D6" w:rsidP="00BE4816">
      <w:pPr>
        <w:spacing w:after="0" w:line="240" w:lineRule="auto"/>
        <w:ind w:firstLine="426"/>
        <w:rPr>
          <w:rFonts w:cstheme="minorHAnsi"/>
          <w:sz w:val="24"/>
          <w:szCs w:val="24"/>
        </w:rPr>
      </w:pPr>
      <w:r w:rsidRPr="00BF11ED">
        <w:rPr>
          <w:rFonts w:cstheme="minorHAnsi"/>
          <w:sz w:val="24"/>
          <w:szCs w:val="24"/>
        </w:rPr>
        <w:t>Teaching in Higher education: Engaging with the Dimens</w:t>
      </w:r>
      <w:r w:rsidR="00BF11ED" w:rsidRPr="00BF11ED">
        <w:rPr>
          <w:rFonts w:cstheme="minorHAnsi"/>
          <w:sz w:val="24"/>
          <w:szCs w:val="24"/>
        </w:rPr>
        <w:t>ions of Dimensions of Practice,</w:t>
      </w:r>
    </w:p>
    <w:p w:rsidR="00BF11ED" w:rsidRPr="00BF11ED" w:rsidRDefault="009158D6" w:rsidP="00BE4816">
      <w:pPr>
        <w:spacing w:after="0" w:line="240" w:lineRule="auto"/>
        <w:ind w:firstLine="426"/>
        <w:rPr>
          <w:rFonts w:cstheme="minorHAnsi"/>
          <w:sz w:val="24"/>
          <w:szCs w:val="24"/>
        </w:rPr>
      </w:pPr>
      <w:r w:rsidRPr="00BF11ED">
        <w:rPr>
          <w:rFonts w:cstheme="minorHAnsi"/>
          <w:sz w:val="24"/>
          <w:szCs w:val="24"/>
        </w:rPr>
        <w:t>Buckingham, Open University Press pages 34-7</w:t>
      </w:r>
    </w:p>
    <w:p w:rsidR="00BF11ED" w:rsidRPr="00BF11ED" w:rsidRDefault="00BF11ED" w:rsidP="00BE4816">
      <w:pPr>
        <w:spacing w:after="0" w:line="240" w:lineRule="auto"/>
        <w:rPr>
          <w:rFonts w:cstheme="minorHAnsi"/>
          <w:sz w:val="24"/>
          <w:szCs w:val="24"/>
        </w:rPr>
      </w:pPr>
      <w:r w:rsidRPr="00BF11ED">
        <w:rPr>
          <w:rFonts w:cstheme="minorHAnsi"/>
          <w:bCs/>
          <w:color w:val="000000"/>
          <w:sz w:val="24"/>
          <w:szCs w:val="24"/>
        </w:rPr>
        <w:t xml:space="preserve">Boud, D. (2007) Reframing assessment as if learning were important. </w:t>
      </w:r>
      <w:r w:rsidRPr="00BF11ED">
        <w:rPr>
          <w:rFonts w:cstheme="minorHAnsi"/>
          <w:bCs/>
          <w:i/>
          <w:iCs/>
          <w:color w:val="000000"/>
          <w:sz w:val="24"/>
          <w:szCs w:val="24"/>
        </w:rPr>
        <w:t>Rethinking assessment in higher education: Learning for the longer term</w:t>
      </w:r>
      <w:r w:rsidRPr="00BF11ED">
        <w:rPr>
          <w:rFonts w:cstheme="minorHAnsi"/>
          <w:bCs/>
          <w:color w:val="000000"/>
          <w:sz w:val="24"/>
          <w:szCs w:val="24"/>
        </w:rPr>
        <w:t>, 14-25.</w:t>
      </w:r>
    </w:p>
    <w:p w:rsidR="00BF11ED" w:rsidRPr="00BF11ED" w:rsidRDefault="00BF11ED" w:rsidP="00BE4816">
      <w:pPr>
        <w:spacing w:after="0" w:line="240" w:lineRule="auto"/>
        <w:ind w:left="709" w:hanging="709"/>
        <w:rPr>
          <w:rFonts w:cstheme="minorHAnsi"/>
          <w:sz w:val="24"/>
          <w:szCs w:val="24"/>
        </w:rPr>
      </w:pPr>
      <w:r w:rsidRPr="00BF11ED">
        <w:rPr>
          <w:rFonts w:cstheme="minorHAnsi"/>
          <w:sz w:val="24"/>
          <w:szCs w:val="24"/>
        </w:rPr>
        <w:t>Brown, S.(2015) Learning, Teaching and Assessment: Global perspectives, London, Palgrave</w:t>
      </w:r>
    </w:p>
    <w:p w:rsidR="00BF11ED" w:rsidRPr="00BF11ED" w:rsidRDefault="00BF11ED" w:rsidP="00BE4816">
      <w:pPr>
        <w:spacing w:after="0" w:line="240" w:lineRule="auto"/>
        <w:ind w:left="567" w:hanging="567"/>
        <w:contextualSpacing/>
        <w:rPr>
          <w:rFonts w:cstheme="minorHAnsi"/>
          <w:bCs/>
          <w:color w:val="000000"/>
          <w:sz w:val="24"/>
          <w:szCs w:val="24"/>
        </w:rPr>
      </w:pPr>
      <w:r w:rsidRPr="00BF11ED">
        <w:rPr>
          <w:rFonts w:cstheme="minorHAnsi"/>
          <w:bCs/>
          <w:color w:val="000000"/>
          <w:sz w:val="24"/>
          <w:szCs w:val="24"/>
        </w:rPr>
        <w:t xml:space="preserve">Brown, S. and Race, P. (2012) </w:t>
      </w:r>
      <w:r w:rsidRPr="00BF11ED">
        <w:rPr>
          <w:rFonts w:cstheme="minorHAnsi"/>
          <w:bCs/>
          <w:i/>
          <w:color w:val="000000"/>
          <w:sz w:val="24"/>
          <w:szCs w:val="24"/>
        </w:rPr>
        <w:t>Using effective assessment to promote learning,</w:t>
      </w:r>
      <w:r w:rsidRPr="00BF11ED">
        <w:rPr>
          <w:rFonts w:cstheme="minorHAnsi"/>
          <w:bCs/>
          <w:color w:val="000000"/>
          <w:sz w:val="24"/>
          <w:szCs w:val="24"/>
        </w:rPr>
        <w:t xml:space="preserve"> in Hunt, L and Chalmers, D. </w:t>
      </w:r>
      <w:r w:rsidRPr="00BF11ED">
        <w:rPr>
          <w:rFonts w:cstheme="minorHAnsi"/>
          <w:bCs/>
          <w:i/>
          <w:iCs/>
          <w:color w:val="000000"/>
          <w:sz w:val="24"/>
          <w:szCs w:val="24"/>
        </w:rPr>
        <w:t>University Teaching in Focus: a learning-centred approach</w:t>
      </w:r>
      <w:r w:rsidRPr="00BF11ED">
        <w:rPr>
          <w:rFonts w:cstheme="minorHAnsi"/>
          <w:bCs/>
          <w:color w:val="000000"/>
          <w:sz w:val="24"/>
          <w:szCs w:val="24"/>
        </w:rPr>
        <w:t xml:space="preserve">, </w:t>
      </w:r>
      <w:r w:rsidRPr="00BF11ED">
        <w:rPr>
          <w:rFonts w:cstheme="minorHAnsi"/>
          <w:bCs/>
          <w:iCs/>
          <w:sz w:val="24"/>
          <w:szCs w:val="24"/>
        </w:rPr>
        <w:t xml:space="preserve">Victoria, Australia, Acer Press, and </w:t>
      </w:r>
      <w:r w:rsidRPr="00BF11ED">
        <w:rPr>
          <w:rFonts w:cstheme="minorHAnsi"/>
          <w:bCs/>
          <w:color w:val="000000"/>
          <w:sz w:val="24"/>
          <w:szCs w:val="24"/>
        </w:rPr>
        <w:t>Abingdon: Routledge.</w:t>
      </w:r>
    </w:p>
    <w:p w:rsidR="00BF11ED" w:rsidRPr="00BF11ED" w:rsidRDefault="00BF11ED" w:rsidP="00BE4816">
      <w:pPr>
        <w:spacing w:after="0" w:line="240" w:lineRule="auto"/>
        <w:ind w:left="567" w:hanging="567"/>
        <w:rPr>
          <w:rFonts w:cstheme="minorHAnsi"/>
          <w:sz w:val="24"/>
          <w:szCs w:val="24"/>
        </w:rPr>
      </w:pPr>
      <w:r w:rsidRPr="00BF11ED">
        <w:rPr>
          <w:rFonts w:cstheme="minorHAnsi"/>
          <w:bCs/>
          <w:color w:val="000000"/>
          <w:sz w:val="24"/>
          <w:szCs w:val="24"/>
        </w:rPr>
        <w:t>HEA (2012) </w:t>
      </w:r>
      <w:r w:rsidRPr="00BF11ED">
        <w:rPr>
          <w:rFonts w:cstheme="minorHAnsi"/>
          <w:bCs/>
          <w:i/>
          <w:iCs/>
          <w:color w:val="000000"/>
          <w:sz w:val="24"/>
          <w:szCs w:val="24"/>
        </w:rPr>
        <w:t>A Marked Improvement: transforming assessment in higher education, </w:t>
      </w:r>
      <w:r w:rsidRPr="00BF11ED">
        <w:rPr>
          <w:rFonts w:cstheme="minorHAnsi"/>
          <w:bCs/>
          <w:color w:val="000000"/>
          <w:sz w:val="24"/>
          <w:szCs w:val="24"/>
        </w:rPr>
        <w:t>York: Higher Education Academy. (</w:t>
      </w:r>
      <w:hyperlink r:id="rId5" w:tgtFrame="_blank" w:history="1">
        <w:r w:rsidRPr="00BF11ED">
          <w:rPr>
            <w:rFonts w:cstheme="minorHAnsi"/>
            <w:bCs/>
            <w:color w:val="0563C1" w:themeColor="hyperlink"/>
            <w:sz w:val="24"/>
            <w:szCs w:val="24"/>
            <w:u w:val="single"/>
          </w:rPr>
          <w:t>http://</w:t>
        </w:r>
      </w:hyperlink>
      <w:hyperlink r:id="rId6" w:tgtFrame="_blank" w:history="1">
        <w:r w:rsidRPr="00BF11ED">
          <w:rPr>
            <w:rFonts w:cstheme="minorHAnsi"/>
            <w:bCs/>
            <w:color w:val="0563C1" w:themeColor="hyperlink"/>
            <w:sz w:val="24"/>
            <w:szCs w:val="24"/>
            <w:u w:val="single"/>
          </w:rPr>
          <w:t>www.heacademy.ac.uk/assets/documents/assessment/A_Marked_Improvement.pdf</w:t>
        </w:r>
      </w:hyperlink>
    </w:p>
    <w:p w:rsidR="00BF11ED" w:rsidRPr="00BF11ED" w:rsidRDefault="00BF11ED" w:rsidP="00BE4816">
      <w:pPr>
        <w:spacing w:after="0" w:line="240" w:lineRule="auto"/>
        <w:ind w:left="567" w:hanging="567"/>
        <w:rPr>
          <w:rFonts w:cstheme="minorHAnsi"/>
          <w:sz w:val="24"/>
          <w:szCs w:val="24"/>
        </w:rPr>
      </w:pPr>
      <w:r w:rsidRPr="00BF11ED">
        <w:rPr>
          <w:rFonts w:cstheme="minorHAnsi"/>
          <w:bCs/>
          <w:sz w:val="24"/>
          <w:szCs w:val="24"/>
        </w:rPr>
        <w:t xml:space="preserve">Nicol, D. J. and Macfarlane-Dick, D. (2006) Formative assessment and self-regulated learning: A model and seven principles of good feedback practice, </w:t>
      </w:r>
      <w:r w:rsidRPr="00BF11ED">
        <w:rPr>
          <w:rFonts w:cstheme="minorHAnsi"/>
          <w:bCs/>
          <w:i/>
          <w:iCs/>
          <w:sz w:val="24"/>
          <w:szCs w:val="24"/>
        </w:rPr>
        <w:t xml:space="preserve">Studies in Higher Education </w:t>
      </w:r>
      <w:r w:rsidRPr="00BF11ED">
        <w:rPr>
          <w:rFonts w:cstheme="minorHAnsi"/>
          <w:bCs/>
          <w:iCs/>
          <w:sz w:val="24"/>
          <w:szCs w:val="24"/>
        </w:rPr>
        <w:t>Vol 31(2), 199-218.</w:t>
      </w:r>
    </w:p>
    <w:p w:rsidR="00BF11ED" w:rsidRPr="00BF11ED" w:rsidRDefault="00BF11ED" w:rsidP="00BE4816">
      <w:pPr>
        <w:spacing w:after="0" w:line="240" w:lineRule="auto"/>
        <w:ind w:left="567" w:hanging="567"/>
        <w:rPr>
          <w:rFonts w:cstheme="minorHAnsi"/>
          <w:bCs/>
          <w:sz w:val="24"/>
          <w:szCs w:val="24"/>
        </w:rPr>
      </w:pPr>
      <w:r w:rsidRPr="00BF11ED">
        <w:rPr>
          <w:rFonts w:cstheme="minorHAnsi"/>
          <w:bCs/>
          <w:sz w:val="24"/>
          <w:szCs w:val="24"/>
        </w:rPr>
        <w:t xml:space="preserve">Price, M, Rust, C., Donovan, B., and Handley, K. with Bryant, R. (2012) </w:t>
      </w:r>
      <w:r w:rsidRPr="00BF11ED">
        <w:rPr>
          <w:rFonts w:cstheme="minorHAnsi"/>
          <w:bCs/>
          <w:i/>
          <w:iCs/>
          <w:sz w:val="24"/>
          <w:szCs w:val="24"/>
        </w:rPr>
        <w:t>Assessment Literacy: the foundation for Improving student learning</w:t>
      </w:r>
      <w:r w:rsidRPr="00BF11ED">
        <w:rPr>
          <w:rFonts w:cstheme="minorHAnsi"/>
          <w:bCs/>
          <w:sz w:val="24"/>
          <w:szCs w:val="24"/>
        </w:rPr>
        <w:t>, Oxford: Oxford Centre for Staff and learning Development.</w:t>
      </w:r>
    </w:p>
    <w:p w:rsidR="00BF11ED" w:rsidRPr="00BF11ED" w:rsidRDefault="00BF11ED" w:rsidP="00BE4816">
      <w:pPr>
        <w:spacing w:after="0" w:line="240" w:lineRule="auto"/>
        <w:ind w:left="567" w:hanging="567"/>
        <w:rPr>
          <w:rFonts w:cstheme="minorHAnsi"/>
          <w:bCs/>
          <w:sz w:val="24"/>
          <w:szCs w:val="24"/>
        </w:rPr>
      </w:pPr>
      <w:r w:rsidRPr="00BF11ED">
        <w:rPr>
          <w:rFonts w:cstheme="minorHAnsi"/>
          <w:bCs/>
          <w:sz w:val="24"/>
          <w:szCs w:val="24"/>
        </w:rPr>
        <w:t xml:space="preserve">QAA (2013) UK Quality Code for Higher Education: Chapter B6: Assessment of students and recognition of prior learning. </w:t>
      </w:r>
      <w:hyperlink r:id="rId7" w:history="1">
        <w:r w:rsidRPr="00BF11ED">
          <w:rPr>
            <w:rFonts w:cstheme="minorHAnsi"/>
            <w:bCs/>
            <w:color w:val="0563C1" w:themeColor="hyperlink"/>
            <w:sz w:val="24"/>
            <w:szCs w:val="24"/>
            <w:u w:val="single"/>
          </w:rPr>
          <w:t>http://www.qaa.ac.uk/publications/informationandguidance/pages/quality-code-b6.aspx</w:t>
        </w:r>
      </w:hyperlink>
      <w:r w:rsidRPr="00BF11ED">
        <w:rPr>
          <w:rFonts w:cstheme="minorHAnsi"/>
          <w:bCs/>
          <w:sz w:val="24"/>
          <w:szCs w:val="24"/>
        </w:rPr>
        <w:t xml:space="preserve"> </w:t>
      </w:r>
    </w:p>
    <w:p w:rsidR="00BF11ED" w:rsidRPr="00BF11ED" w:rsidRDefault="00BF11ED" w:rsidP="00BE4816">
      <w:pPr>
        <w:spacing w:after="0" w:line="240" w:lineRule="auto"/>
        <w:ind w:left="567" w:hanging="567"/>
        <w:rPr>
          <w:rFonts w:cstheme="minorHAnsi"/>
          <w:sz w:val="24"/>
          <w:szCs w:val="24"/>
        </w:rPr>
      </w:pPr>
      <w:r w:rsidRPr="00BF11ED">
        <w:rPr>
          <w:rFonts w:cstheme="minorHAnsi"/>
          <w:bCs/>
          <w:sz w:val="24"/>
          <w:szCs w:val="24"/>
        </w:rPr>
        <w:t xml:space="preserve">Yorke, M. and Longden, B. (2004) </w:t>
      </w:r>
      <w:r w:rsidRPr="00BF11ED">
        <w:rPr>
          <w:rFonts w:cstheme="minorHAnsi"/>
          <w:bCs/>
          <w:i/>
          <w:iCs/>
          <w:sz w:val="24"/>
          <w:szCs w:val="24"/>
        </w:rPr>
        <w:t>Retention and Student Success in Higher Education</w:t>
      </w:r>
      <w:r w:rsidRPr="00BF11ED">
        <w:rPr>
          <w:rFonts w:cstheme="minorHAnsi"/>
          <w:bCs/>
          <w:sz w:val="24"/>
          <w:szCs w:val="24"/>
        </w:rPr>
        <w:t>, Maidenhead, Open University Press</w:t>
      </w:r>
    </w:p>
    <w:sectPr w:rsidR="00BF11ED" w:rsidRPr="00BF11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00CD"/>
    <w:multiLevelType w:val="hybridMultilevel"/>
    <w:tmpl w:val="18FCE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D0F88"/>
    <w:multiLevelType w:val="hybridMultilevel"/>
    <w:tmpl w:val="1666C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EC5942"/>
    <w:multiLevelType w:val="hybridMultilevel"/>
    <w:tmpl w:val="211C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ED5FC2"/>
    <w:multiLevelType w:val="hybridMultilevel"/>
    <w:tmpl w:val="36C0B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2A20FF"/>
    <w:multiLevelType w:val="hybridMultilevel"/>
    <w:tmpl w:val="3FC6F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B2340C"/>
    <w:multiLevelType w:val="hybridMultilevel"/>
    <w:tmpl w:val="DA627A06"/>
    <w:lvl w:ilvl="0" w:tplc="F0FECB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BA424EA"/>
    <w:multiLevelType w:val="hybridMultilevel"/>
    <w:tmpl w:val="D982D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41"/>
    <w:rsid w:val="000428D6"/>
    <w:rsid w:val="0007667A"/>
    <w:rsid w:val="0008105B"/>
    <w:rsid w:val="004E564B"/>
    <w:rsid w:val="004E7AF0"/>
    <w:rsid w:val="0063382C"/>
    <w:rsid w:val="00687941"/>
    <w:rsid w:val="006C06D4"/>
    <w:rsid w:val="00725006"/>
    <w:rsid w:val="007412D0"/>
    <w:rsid w:val="00772891"/>
    <w:rsid w:val="0090045F"/>
    <w:rsid w:val="009158D6"/>
    <w:rsid w:val="009C6C8D"/>
    <w:rsid w:val="00A00333"/>
    <w:rsid w:val="00BE4816"/>
    <w:rsid w:val="00BF11ED"/>
    <w:rsid w:val="00C5112F"/>
    <w:rsid w:val="00D42592"/>
    <w:rsid w:val="00DC5A0E"/>
    <w:rsid w:val="00DE47CD"/>
    <w:rsid w:val="00FC3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E0487"/>
  <w15:chartTrackingRefBased/>
  <w15:docId w15:val="{9BC15C35-90DF-4D3A-8059-A2C4A5E0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highlightallclass">
    <w:name w:val="rphighlightallclass"/>
    <w:basedOn w:val="DefaultParagraphFont"/>
    <w:rsid w:val="00687941"/>
  </w:style>
  <w:style w:type="character" w:customStyle="1" w:styleId="rp61">
    <w:name w:val="_rp_61"/>
    <w:basedOn w:val="DefaultParagraphFont"/>
    <w:rsid w:val="00687941"/>
  </w:style>
  <w:style w:type="character" w:customStyle="1" w:styleId="fc4">
    <w:name w:val="_fc_4"/>
    <w:basedOn w:val="DefaultParagraphFont"/>
    <w:rsid w:val="00687941"/>
  </w:style>
  <w:style w:type="character" w:customStyle="1" w:styleId="peb">
    <w:name w:val="_pe_b"/>
    <w:basedOn w:val="DefaultParagraphFont"/>
    <w:rsid w:val="00687941"/>
  </w:style>
  <w:style w:type="character" w:customStyle="1" w:styleId="bidi">
    <w:name w:val="bidi"/>
    <w:basedOn w:val="DefaultParagraphFont"/>
    <w:rsid w:val="00687941"/>
  </w:style>
  <w:style w:type="character" w:customStyle="1" w:styleId="rpd1">
    <w:name w:val="_rp_d1"/>
    <w:basedOn w:val="DefaultParagraphFont"/>
    <w:rsid w:val="00687941"/>
  </w:style>
  <w:style w:type="paragraph" w:styleId="ListParagraph">
    <w:name w:val="List Paragraph"/>
    <w:basedOn w:val="Normal"/>
    <w:uiPriority w:val="34"/>
    <w:qFormat/>
    <w:rsid w:val="00687941"/>
    <w:pPr>
      <w:ind w:left="720"/>
      <w:contextualSpacing/>
    </w:pPr>
  </w:style>
  <w:style w:type="character" w:customStyle="1" w:styleId="apple-converted-space">
    <w:name w:val="apple-converted-space"/>
    <w:basedOn w:val="DefaultParagraphFont"/>
    <w:rsid w:val="0090045F"/>
  </w:style>
  <w:style w:type="character" w:styleId="CommentReference">
    <w:name w:val="annotation reference"/>
    <w:basedOn w:val="DefaultParagraphFont"/>
    <w:uiPriority w:val="99"/>
    <w:semiHidden/>
    <w:unhideWhenUsed/>
    <w:rsid w:val="009C6C8D"/>
    <w:rPr>
      <w:sz w:val="16"/>
      <w:szCs w:val="16"/>
    </w:rPr>
  </w:style>
  <w:style w:type="paragraph" w:styleId="CommentText">
    <w:name w:val="annotation text"/>
    <w:basedOn w:val="Normal"/>
    <w:link w:val="CommentTextChar"/>
    <w:uiPriority w:val="99"/>
    <w:semiHidden/>
    <w:unhideWhenUsed/>
    <w:rsid w:val="009C6C8D"/>
    <w:pPr>
      <w:spacing w:line="240" w:lineRule="auto"/>
    </w:pPr>
    <w:rPr>
      <w:sz w:val="20"/>
      <w:szCs w:val="20"/>
    </w:rPr>
  </w:style>
  <w:style w:type="character" w:customStyle="1" w:styleId="CommentTextChar">
    <w:name w:val="Comment Text Char"/>
    <w:basedOn w:val="DefaultParagraphFont"/>
    <w:link w:val="CommentText"/>
    <w:uiPriority w:val="99"/>
    <w:semiHidden/>
    <w:rsid w:val="009C6C8D"/>
    <w:rPr>
      <w:sz w:val="20"/>
      <w:szCs w:val="20"/>
    </w:rPr>
  </w:style>
  <w:style w:type="paragraph" w:styleId="CommentSubject">
    <w:name w:val="annotation subject"/>
    <w:basedOn w:val="CommentText"/>
    <w:next w:val="CommentText"/>
    <w:link w:val="CommentSubjectChar"/>
    <w:uiPriority w:val="99"/>
    <w:semiHidden/>
    <w:unhideWhenUsed/>
    <w:rsid w:val="009C6C8D"/>
    <w:rPr>
      <w:b/>
      <w:bCs/>
    </w:rPr>
  </w:style>
  <w:style w:type="character" w:customStyle="1" w:styleId="CommentSubjectChar">
    <w:name w:val="Comment Subject Char"/>
    <w:basedOn w:val="CommentTextChar"/>
    <w:link w:val="CommentSubject"/>
    <w:uiPriority w:val="99"/>
    <w:semiHidden/>
    <w:rsid w:val="009C6C8D"/>
    <w:rPr>
      <w:b/>
      <w:bCs/>
      <w:sz w:val="20"/>
      <w:szCs w:val="20"/>
    </w:rPr>
  </w:style>
  <w:style w:type="paragraph" w:styleId="BalloonText">
    <w:name w:val="Balloon Text"/>
    <w:basedOn w:val="Normal"/>
    <w:link w:val="BalloonTextChar"/>
    <w:uiPriority w:val="99"/>
    <w:semiHidden/>
    <w:unhideWhenUsed/>
    <w:rsid w:val="009C6C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C8D"/>
    <w:rPr>
      <w:rFonts w:ascii="Segoe UI" w:hAnsi="Segoe UI" w:cs="Segoe UI"/>
      <w:sz w:val="18"/>
      <w:szCs w:val="18"/>
    </w:rPr>
  </w:style>
  <w:style w:type="paragraph" w:customStyle="1" w:styleId="ReferenceText">
    <w:name w:val="Reference Text"/>
    <w:basedOn w:val="Normal"/>
    <w:qFormat/>
    <w:rsid w:val="004E564B"/>
    <w:pPr>
      <w:spacing w:before="120" w:after="120" w:line="276" w:lineRule="auto"/>
      <w:ind w:left="1440" w:hanging="144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977258">
      <w:bodyDiv w:val="1"/>
      <w:marLeft w:val="0"/>
      <w:marRight w:val="0"/>
      <w:marTop w:val="0"/>
      <w:marBottom w:val="0"/>
      <w:divBdr>
        <w:top w:val="none" w:sz="0" w:space="0" w:color="auto"/>
        <w:left w:val="none" w:sz="0" w:space="0" w:color="auto"/>
        <w:bottom w:val="none" w:sz="0" w:space="0" w:color="auto"/>
        <w:right w:val="none" w:sz="0" w:space="0" w:color="auto"/>
      </w:divBdr>
      <w:divsChild>
        <w:div w:id="1572500738">
          <w:marLeft w:val="0"/>
          <w:marRight w:val="0"/>
          <w:marTop w:val="0"/>
          <w:marBottom w:val="0"/>
          <w:divBdr>
            <w:top w:val="none" w:sz="0" w:space="0" w:color="auto"/>
            <w:left w:val="none" w:sz="0" w:space="0" w:color="auto"/>
            <w:bottom w:val="none" w:sz="0" w:space="0" w:color="auto"/>
            <w:right w:val="none" w:sz="0" w:space="0" w:color="auto"/>
          </w:divBdr>
          <w:divsChild>
            <w:div w:id="1798378026">
              <w:marLeft w:val="0"/>
              <w:marRight w:val="450"/>
              <w:marTop w:val="0"/>
              <w:marBottom w:val="135"/>
              <w:divBdr>
                <w:top w:val="none" w:sz="0" w:space="0" w:color="auto"/>
                <w:left w:val="none" w:sz="0" w:space="0" w:color="auto"/>
                <w:bottom w:val="none" w:sz="0" w:space="0" w:color="auto"/>
                <w:right w:val="none" w:sz="0" w:space="0" w:color="auto"/>
              </w:divBdr>
            </w:div>
          </w:divsChild>
        </w:div>
        <w:div w:id="2106028624">
          <w:marLeft w:val="0"/>
          <w:marRight w:val="0"/>
          <w:marTop w:val="0"/>
          <w:marBottom w:val="0"/>
          <w:divBdr>
            <w:top w:val="none" w:sz="0" w:space="0" w:color="auto"/>
            <w:left w:val="none" w:sz="0" w:space="0" w:color="auto"/>
            <w:bottom w:val="none" w:sz="0" w:space="0" w:color="auto"/>
            <w:right w:val="none" w:sz="0" w:space="0" w:color="auto"/>
          </w:divBdr>
          <w:divsChild>
            <w:div w:id="705182454">
              <w:marLeft w:val="0"/>
              <w:marRight w:val="0"/>
              <w:marTop w:val="0"/>
              <w:marBottom w:val="0"/>
              <w:divBdr>
                <w:top w:val="none" w:sz="0" w:space="0" w:color="auto"/>
                <w:left w:val="none" w:sz="0" w:space="0" w:color="auto"/>
                <w:bottom w:val="none" w:sz="0" w:space="0" w:color="auto"/>
                <w:right w:val="none" w:sz="0" w:space="0" w:color="auto"/>
              </w:divBdr>
              <w:divsChild>
                <w:div w:id="52705005">
                  <w:marLeft w:val="0"/>
                  <w:marRight w:val="0"/>
                  <w:marTop w:val="0"/>
                  <w:marBottom w:val="0"/>
                  <w:divBdr>
                    <w:top w:val="none" w:sz="0" w:space="0" w:color="auto"/>
                    <w:left w:val="none" w:sz="0" w:space="0" w:color="auto"/>
                    <w:bottom w:val="none" w:sz="0" w:space="0" w:color="auto"/>
                    <w:right w:val="none" w:sz="0" w:space="0" w:color="auto"/>
                  </w:divBdr>
                  <w:divsChild>
                    <w:div w:id="165830626">
                      <w:marLeft w:val="0"/>
                      <w:marRight w:val="0"/>
                      <w:marTop w:val="0"/>
                      <w:marBottom w:val="0"/>
                      <w:divBdr>
                        <w:top w:val="none" w:sz="0" w:space="0" w:color="auto"/>
                        <w:left w:val="none" w:sz="0" w:space="0" w:color="auto"/>
                        <w:bottom w:val="none" w:sz="0" w:space="0" w:color="auto"/>
                        <w:right w:val="none" w:sz="0" w:space="0" w:color="auto"/>
                      </w:divBdr>
                      <w:divsChild>
                        <w:div w:id="1834056179">
                          <w:marLeft w:val="0"/>
                          <w:marRight w:val="0"/>
                          <w:marTop w:val="0"/>
                          <w:marBottom w:val="0"/>
                          <w:divBdr>
                            <w:top w:val="none" w:sz="0" w:space="0" w:color="EAEAEA"/>
                            <w:left w:val="none" w:sz="0" w:space="0" w:color="EAEAEA"/>
                            <w:bottom w:val="single" w:sz="6" w:space="23" w:color="EAEAEA"/>
                            <w:right w:val="none" w:sz="0" w:space="0" w:color="EAEAEA"/>
                          </w:divBdr>
                          <w:divsChild>
                            <w:div w:id="482620606">
                              <w:marLeft w:val="0"/>
                              <w:marRight w:val="0"/>
                              <w:marTop w:val="0"/>
                              <w:marBottom w:val="0"/>
                              <w:divBdr>
                                <w:top w:val="none" w:sz="0" w:space="0" w:color="auto"/>
                                <w:left w:val="none" w:sz="0" w:space="0" w:color="auto"/>
                                <w:bottom w:val="none" w:sz="0" w:space="0" w:color="auto"/>
                                <w:right w:val="none" w:sz="0" w:space="0" w:color="auto"/>
                              </w:divBdr>
                              <w:divsChild>
                                <w:div w:id="1938171494">
                                  <w:marLeft w:val="0"/>
                                  <w:marRight w:val="0"/>
                                  <w:marTop w:val="0"/>
                                  <w:marBottom w:val="0"/>
                                  <w:divBdr>
                                    <w:top w:val="none" w:sz="0" w:space="0" w:color="auto"/>
                                    <w:left w:val="none" w:sz="0" w:space="0" w:color="auto"/>
                                    <w:bottom w:val="none" w:sz="0" w:space="0" w:color="auto"/>
                                    <w:right w:val="none" w:sz="0" w:space="0" w:color="auto"/>
                                  </w:divBdr>
                                  <w:divsChild>
                                    <w:div w:id="994534203">
                                      <w:marLeft w:val="0"/>
                                      <w:marRight w:val="0"/>
                                      <w:marTop w:val="0"/>
                                      <w:marBottom w:val="0"/>
                                      <w:divBdr>
                                        <w:top w:val="none" w:sz="0" w:space="0" w:color="auto"/>
                                        <w:left w:val="none" w:sz="0" w:space="0" w:color="auto"/>
                                        <w:bottom w:val="none" w:sz="0" w:space="0" w:color="auto"/>
                                        <w:right w:val="none" w:sz="0" w:space="0" w:color="auto"/>
                                      </w:divBdr>
                                      <w:divsChild>
                                        <w:div w:id="1835027305">
                                          <w:marLeft w:val="0"/>
                                          <w:marRight w:val="0"/>
                                          <w:marTop w:val="0"/>
                                          <w:marBottom w:val="0"/>
                                          <w:divBdr>
                                            <w:top w:val="none" w:sz="0" w:space="0" w:color="auto"/>
                                            <w:left w:val="none" w:sz="0" w:space="0" w:color="auto"/>
                                            <w:bottom w:val="none" w:sz="0" w:space="0" w:color="auto"/>
                                            <w:right w:val="none" w:sz="0" w:space="0" w:color="auto"/>
                                          </w:divBdr>
                                          <w:divsChild>
                                            <w:div w:id="2047826583">
                                              <w:marLeft w:val="0"/>
                                              <w:marRight w:val="0"/>
                                              <w:marTop w:val="0"/>
                                              <w:marBottom w:val="0"/>
                                              <w:divBdr>
                                                <w:top w:val="none" w:sz="0" w:space="0" w:color="auto"/>
                                                <w:left w:val="none" w:sz="0" w:space="0" w:color="auto"/>
                                                <w:bottom w:val="none" w:sz="0" w:space="0" w:color="auto"/>
                                                <w:right w:val="none" w:sz="0" w:space="0" w:color="auto"/>
                                              </w:divBdr>
                                            </w:div>
                                          </w:divsChild>
                                        </w:div>
                                        <w:div w:id="1281762021">
                                          <w:marLeft w:val="0"/>
                                          <w:marRight w:val="0"/>
                                          <w:marTop w:val="0"/>
                                          <w:marBottom w:val="0"/>
                                          <w:divBdr>
                                            <w:top w:val="none" w:sz="0" w:space="0" w:color="auto"/>
                                            <w:left w:val="none" w:sz="0" w:space="0" w:color="auto"/>
                                            <w:bottom w:val="none" w:sz="0" w:space="0" w:color="auto"/>
                                            <w:right w:val="none" w:sz="0" w:space="0" w:color="auto"/>
                                          </w:divBdr>
                                          <w:divsChild>
                                            <w:div w:id="1432314859">
                                              <w:marLeft w:val="0"/>
                                              <w:marRight w:val="0"/>
                                              <w:marTop w:val="0"/>
                                              <w:marBottom w:val="0"/>
                                              <w:divBdr>
                                                <w:top w:val="none" w:sz="0" w:space="0" w:color="auto"/>
                                                <w:left w:val="none" w:sz="0" w:space="0" w:color="auto"/>
                                                <w:bottom w:val="none" w:sz="0" w:space="0" w:color="auto"/>
                                                <w:right w:val="none" w:sz="0" w:space="0" w:color="auto"/>
                                              </w:divBdr>
                                              <w:divsChild>
                                                <w:div w:id="1926259949">
                                                  <w:marLeft w:val="0"/>
                                                  <w:marRight w:val="150"/>
                                                  <w:marTop w:val="60"/>
                                                  <w:marBottom w:val="0"/>
                                                  <w:divBdr>
                                                    <w:top w:val="none" w:sz="0" w:space="0" w:color="auto"/>
                                                    <w:left w:val="none" w:sz="0" w:space="0" w:color="auto"/>
                                                    <w:bottom w:val="none" w:sz="0" w:space="0" w:color="auto"/>
                                                    <w:right w:val="none" w:sz="0" w:space="0" w:color="auto"/>
                                                  </w:divBdr>
                                                  <w:divsChild>
                                                    <w:div w:id="1737316354">
                                                      <w:marLeft w:val="0"/>
                                                      <w:marRight w:val="0"/>
                                                      <w:marTop w:val="0"/>
                                                      <w:marBottom w:val="0"/>
                                                      <w:divBdr>
                                                        <w:top w:val="none" w:sz="0" w:space="0" w:color="auto"/>
                                                        <w:left w:val="none" w:sz="0" w:space="0" w:color="auto"/>
                                                        <w:bottom w:val="none" w:sz="0" w:space="0" w:color="auto"/>
                                                        <w:right w:val="none" w:sz="0" w:space="0" w:color="auto"/>
                                                      </w:divBdr>
                                                      <w:divsChild>
                                                        <w:div w:id="1550648156">
                                                          <w:marLeft w:val="0"/>
                                                          <w:marRight w:val="0"/>
                                                          <w:marTop w:val="0"/>
                                                          <w:marBottom w:val="0"/>
                                                          <w:divBdr>
                                                            <w:top w:val="none" w:sz="0" w:space="0" w:color="auto"/>
                                                            <w:left w:val="none" w:sz="0" w:space="0" w:color="auto"/>
                                                            <w:bottom w:val="none" w:sz="0" w:space="0" w:color="auto"/>
                                                            <w:right w:val="none" w:sz="0" w:space="0" w:color="auto"/>
                                                          </w:divBdr>
                                                          <w:divsChild>
                                                            <w:div w:id="5248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740934">
                                                  <w:marLeft w:val="0"/>
                                                  <w:marRight w:val="0"/>
                                                  <w:marTop w:val="0"/>
                                                  <w:marBottom w:val="0"/>
                                                  <w:divBdr>
                                                    <w:top w:val="none" w:sz="0" w:space="0" w:color="auto"/>
                                                    <w:left w:val="none" w:sz="0" w:space="0" w:color="auto"/>
                                                    <w:bottom w:val="none" w:sz="0" w:space="0" w:color="auto"/>
                                                    <w:right w:val="none" w:sz="0" w:space="0" w:color="auto"/>
                                                  </w:divBdr>
                                                  <w:divsChild>
                                                    <w:div w:id="1285380931">
                                                      <w:marLeft w:val="0"/>
                                                      <w:marRight w:val="0"/>
                                                      <w:marTop w:val="0"/>
                                                      <w:marBottom w:val="0"/>
                                                      <w:divBdr>
                                                        <w:top w:val="none" w:sz="0" w:space="0" w:color="auto"/>
                                                        <w:left w:val="none" w:sz="0" w:space="0" w:color="auto"/>
                                                        <w:bottom w:val="none" w:sz="0" w:space="0" w:color="auto"/>
                                                        <w:right w:val="none" w:sz="0" w:space="0" w:color="auto"/>
                                                      </w:divBdr>
                                                      <w:divsChild>
                                                        <w:div w:id="1127236231">
                                                          <w:marLeft w:val="0"/>
                                                          <w:marRight w:val="0"/>
                                                          <w:marTop w:val="0"/>
                                                          <w:marBottom w:val="0"/>
                                                          <w:divBdr>
                                                            <w:top w:val="none" w:sz="0" w:space="0" w:color="auto"/>
                                                            <w:left w:val="none" w:sz="0" w:space="0" w:color="auto"/>
                                                            <w:bottom w:val="none" w:sz="0" w:space="0" w:color="auto"/>
                                                            <w:right w:val="none" w:sz="0" w:space="0" w:color="auto"/>
                                                          </w:divBdr>
                                                          <w:divsChild>
                                                            <w:div w:id="30962841">
                                                              <w:marLeft w:val="0"/>
                                                              <w:marRight w:val="0"/>
                                                              <w:marTop w:val="0"/>
                                                              <w:marBottom w:val="75"/>
                                                              <w:divBdr>
                                                                <w:top w:val="none" w:sz="0" w:space="0" w:color="auto"/>
                                                                <w:left w:val="none" w:sz="0" w:space="0" w:color="auto"/>
                                                                <w:bottom w:val="none" w:sz="0" w:space="0" w:color="auto"/>
                                                                <w:right w:val="none" w:sz="0" w:space="0" w:color="auto"/>
                                                              </w:divBdr>
                                                              <w:divsChild>
                                                                <w:div w:id="2567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73565">
                                                      <w:marLeft w:val="0"/>
                                                      <w:marRight w:val="0"/>
                                                      <w:marTop w:val="0"/>
                                                      <w:marBottom w:val="0"/>
                                                      <w:divBdr>
                                                        <w:top w:val="none" w:sz="0" w:space="0" w:color="auto"/>
                                                        <w:left w:val="none" w:sz="0" w:space="0" w:color="auto"/>
                                                        <w:bottom w:val="none" w:sz="0" w:space="0" w:color="auto"/>
                                                        <w:right w:val="none" w:sz="0" w:space="0" w:color="auto"/>
                                                      </w:divBdr>
                                                      <w:divsChild>
                                                        <w:div w:id="1224558810">
                                                          <w:marLeft w:val="0"/>
                                                          <w:marRight w:val="0"/>
                                                          <w:marTop w:val="0"/>
                                                          <w:marBottom w:val="0"/>
                                                          <w:divBdr>
                                                            <w:top w:val="none" w:sz="0" w:space="0" w:color="auto"/>
                                                            <w:left w:val="none" w:sz="0" w:space="0" w:color="auto"/>
                                                            <w:bottom w:val="none" w:sz="0" w:space="0" w:color="auto"/>
                                                            <w:right w:val="none" w:sz="0" w:space="0" w:color="auto"/>
                                                          </w:divBdr>
                                                        </w:div>
                                                      </w:divsChild>
                                                    </w:div>
                                                    <w:div w:id="1464541721">
                                                      <w:marLeft w:val="0"/>
                                                      <w:marRight w:val="0"/>
                                                      <w:marTop w:val="0"/>
                                                      <w:marBottom w:val="0"/>
                                                      <w:divBdr>
                                                        <w:top w:val="none" w:sz="0" w:space="0" w:color="auto"/>
                                                        <w:left w:val="none" w:sz="0" w:space="0" w:color="auto"/>
                                                        <w:bottom w:val="none" w:sz="0" w:space="0" w:color="auto"/>
                                                        <w:right w:val="none" w:sz="0" w:space="0" w:color="auto"/>
                                                      </w:divBdr>
                                                      <w:divsChild>
                                                        <w:div w:id="56449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459995">
                                      <w:marLeft w:val="0"/>
                                      <w:marRight w:val="0"/>
                                      <w:marTop w:val="225"/>
                                      <w:marBottom w:val="0"/>
                                      <w:divBdr>
                                        <w:top w:val="none" w:sz="0" w:space="0" w:color="auto"/>
                                        <w:left w:val="none" w:sz="0" w:space="0" w:color="auto"/>
                                        <w:bottom w:val="none" w:sz="0" w:space="0" w:color="auto"/>
                                        <w:right w:val="none" w:sz="0" w:space="0" w:color="auto"/>
                                      </w:divBdr>
                                      <w:divsChild>
                                        <w:div w:id="1383751573">
                                          <w:marLeft w:val="0"/>
                                          <w:marRight w:val="0"/>
                                          <w:marTop w:val="0"/>
                                          <w:marBottom w:val="90"/>
                                          <w:divBdr>
                                            <w:top w:val="none" w:sz="0" w:space="0" w:color="auto"/>
                                            <w:left w:val="none" w:sz="0" w:space="0" w:color="auto"/>
                                            <w:bottom w:val="none" w:sz="0" w:space="0" w:color="auto"/>
                                            <w:right w:val="none" w:sz="0" w:space="0" w:color="auto"/>
                                          </w:divBdr>
                                          <w:divsChild>
                                            <w:div w:id="1665089179">
                                              <w:marLeft w:val="0"/>
                                              <w:marRight w:val="0"/>
                                              <w:marTop w:val="0"/>
                                              <w:marBottom w:val="0"/>
                                              <w:divBdr>
                                                <w:top w:val="none" w:sz="0" w:space="0" w:color="auto"/>
                                                <w:left w:val="none" w:sz="0" w:space="0" w:color="auto"/>
                                                <w:bottom w:val="none" w:sz="0" w:space="0" w:color="auto"/>
                                                <w:right w:val="none" w:sz="0" w:space="0" w:color="auto"/>
                                              </w:divBdr>
                                              <w:divsChild>
                                                <w:div w:id="2080789272">
                                                  <w:marLeft w:val="0"/>
                                                  <w:marRight w:val="0"/>
                                                  <w:marTop w:val="0"/>
                                                  <w:marBottom w:val="0"/>
                                                  <w:divBdr>
                                                    <w:top w:val="none" w:sz="0" w:space="0" w:color="auto"/>
                                                    <w:left w:val="none" w:sz="0" w:space="0" w:color="auto"/>
                                                    <w:bottom w:val="none" w:sz="0" w:space="0" w:color="auto"/>
                                                    <w:right w:val="none" w:sz="0" w:space="0" w:color="auto"/>
                                                  </w:divBdr>
                                                  <w:divsChild>
                                                    <w:div w:id="1549881786">
                                                      <w:marLeft w:val="0"/>
                                                      <w:marRight w:val="0"/>
                                                      <w:marTop w:val="0"/>
                                                      <w:marBottom w:val="0"/>
                                                      <w:divBdr>
                                                        <w:top w:val="none" w:sz="0" w:space="0" w:color="auto"/>
                                                        <w:left w:val="none" w:sz="0" w:space="0" w:color="auto"/>
                                                        <w:bottom w:val="none" w:sz="0" w:space="0" w:color="auto"/>
                                                        <w:right w:val="none" w:sz="0" w:space="0" w:color="auto"/>
                                                      </w:divBdr>
                                                      <w:divsChild>
                                                        <w:div w:id="757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95664">
                              <w:marLeft w:val="0"/>
                              <w:marRight w:val="0"/>
                              <w:marTop w:val="0"/>
                              <w:marBottom w:val="0"/>
                              <w:divBdr>
                                <w:top w:val="none" w:sz="0" w:space="0" w:color="auto"/>
                                <w:left w:val="none" w:sz="0" w:space="0" w:color="auto"/>
                                <w:bottom w:val="none" w:sz="0" w:space="0" w:color="auto"/>
                                <w:right w:val="none" w:sz="0" w:space="0" w:color="auto"/>
                              </w:divBdr>
                              <w:divsChild>
                                <w:div w:id="120734356">
                                  <w:marLeft w:val="0"/>
                                  <w:marRight w:val="0"/>
                                  <w:marTop w:val="0"/>
                                  <w:marBottom w:val="0"/>
                                  <w:divBdr>
                                    <w:top w:val="none" w:sz="0" w:space="0" w:color="auto"/>
                                    <w:left w:val="none" w:sz="0" w:space="0" w:color="auto"/>
                                    <w:bottom w:val="none" w:sz="0" w:space="0" w:color="auto"/>
                                    <w:right w:val="none" w:sz="0" w:space="0" w:color="auto"/>
                                  </w:divBdr>
                                  <w:divsChild>
                                    <w:div w:id="1430926536">
                                      <w:marLeft w:val="0"/>
                                      <w:marRight w:val="0"/>
                                      <w:marTop w:val="0"/>
                                      <w:marBottom w:val="0"/>
                                      <w:divBdr>
                                        <w:top w:val="none" w:sz="0" w:space="0" w:color="auto"/>
                                        <w:left w:val="none" w:sz="0" w:space="0" w:color="auto"/>
                                        <w:bottom w:val="none" w:sz="0" w:space="0" w:color="auto"/>
                                        <w:right w:val="none" w:sz="0" w:space="0" w:color="auto"/>
                                      </w:divBdr>
                                      <w:divsChild>
                                        <w:div w:id="191039791">
                                          <w:marLeft w:val="0"/>
                                          <w:marRight w:val="0"/>
                                          <w:marTop w:val="0"/>
                                          <w:marBottom w:val="0"/>
                                          <w:divBdr>
                                            <w:top w:val="none" w:sz="0" w:space="0" w:color="auto"/>
                                            <w:left w:val="none" w:sz="0" w:space="0" w:color="auto"/>
                                            <w:bottom w:val="none" w:sz="0" w:space="0" w:color="auto"/>
                                            <w:right w:val="none" w:sz="0" w:space="0" w:color="auto"/>
                                          </w:divBdr>
                                          <w:divsChild>
                                            <w:div w:id="1112672217">
                                              <w:marLeft w:val="0"/>
                                              <w:marRight w:val="0"/>
                                              <w:marTop w:val="0"/>
                                              <w:marBottom w:val="0"/>
                                              <w:divBdr>
                                                <w:top w:val="none" w:sz="0" w:space="0" w:color="auto"/>
                                                <w:left w:val="none" w:sz="0" w:space="0" w:color="auto"/>
                                                <w:bottom w:val="none" w:sz="0" w:space="0" w:color="auto"/>
                                                <w:right w:val="none" w:sz="0" w:space="0" w:color="auto"/>
                                              </w:divBdr>
                                              <w:divsChild>
                                                <w:div w:id="20617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aa.ac.uk/publications/informationandguidance/pages/quality-code-b6.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cademy.ac.uk/assets/documents/assessment/A_Marked_Improvement.pdf" TargetMode="External"/><Relationship Id="rId5" Type="http://schemas.openxmlformats.org/officeDocument/2006/relationships/hyperlink" Target="http://www.heacademy.ac.uk/assets/documents/assessment/A_Marked_Improvement.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3398</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Phil Race</cp:lastModifiedBy>
  <cp:revision>3</cp:revision>
  <cp:lastPrinted>2017-01-13T19:38:00Z</cp:lastPrinted>
  <dcterms:created xsi:type="dcterms:W3CDTF">2017-05-22T09:19:00Z</dcterms:created>
  <dcterms:modified xsi:type="dcterms:W3CDTF">2017-05-22T09:24:00Z</dcterms:modified>
</cp:coreProperties>
</file>