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C1" w:rsidRPr="00CF29C1" w:rsidRDefault="00CF29C1">
      <w:pPr>
        <w:rPr>
          <w:b/>
          <w:sz w:val="32"/>
          <w:szCs w:val="32"/>
        </w:rPr>
      </w:pPr>
      <w:r w:rsidRPr="00CF29C1">
        <w:rPr>
          <w:b/>
          <w:sz w:val="32"/>
          <w:szCs w:val="32"/>
        </w:rPr>
        <w:t>Doing a PhD by Publication: Sally Brown</w:t>
      </w:r>
    </w:p>
    <w:p w:rsidR="00CF29C1" w:rsidRPr="00360EF9" w:rsidRDefault="00CF29C1">
      <w:pPr>
        <w:rPr>
          <w:b/>
          <w:sz w:val="28"/>
          <w:szCs w:val="28"/>
        </w:rPr>
      </w:pPr>
      <w:r w:rsidRPr="00360EF9">
        <w:rPr>
          <w:b/>
          <w:sz w:val="28"/>
          <w:szCs w:val="28"/>
        </w:rPr>
        <w:t>Why do it?</w:t>
      </w:r>
    </w:p>
    <w:p w:rsidR="00CF29C1" w:rsidRPr="00360EF9" w:rsidRDefault="00CF29C1">
      <w:pPr>
        <w:rPr>
          <w:b/>
          <w:sz w:val="28"/>
          <w:szCs w:val="28"/>
        </w:rPr>
      </w:pPr>
      <w:r w:rsidRPr="00360EF9">
        <w:rPr>
          <w:b/>
          <w:sz w:val="28"/>
          <w:szCs w:val="28"/>
        </w:rPr>
        <w:t>How to start?</w:t>
      </w:r>
    </w:p>
    <w:p w:rsidR="00CF29C1" w:rsidRPr="00360EF9" w:rsidRDefault="00CF29C1">
      <w:pPr>
        <w:rPr>
          <w:b/>
          <w:sz w:val="28"/>
          <w:szCs w:val="28"/>
        </w:rPr>
      </w:pPr>
      <w:r w:rsidRPr="00360EF9">
        <w:rPr>
          <w:b/>
          <w:sz w:val="28"/>
          <w:szCs w:val="28"/>
        </w:rPr>
        <w:t>How many journal articles?</w:t>
      </w:r>
    </w:p>
    <w:p w:rsidR="00CF29C1" w:rsidRPr="00360EF9" w:rsidRDefault="00CF29C1">
      <w:pPr>
        <w:rPr>
          <w:b/>
          <w:sz w:val="28"/>
          <w:szCs w:val="28"/>
        </w:rPr>
      </w:pPr>
      <w:r w:rsidRPr="00360EF9">
        <w:rPr>
          <w:b/>
          <w:sz w:val="28"/>
          <w:szCs w:val="28"/>
        </w:rPr>
        <w:t>What about co-authored articles?</w:t>
      </w:r>
    </w:p>
    <w:p w:rsidR="00D02FA7" w:rsidRPr="00360EF9" w:rsidRDefault="00D02FA7">
      <w:pPr>
        <w:rPr>
          <w:b/>
          <w:sz w:val="28"/>
          <w:szCs w:val="28"/>
        </w:rPr>
      </w:pPr>
      <w:r w:rsidRPr="00360EF9">
        <w:rPr>
          <w:b/>
          <w:sz w:val="28"/>
          <w:szCs w:val="28"/>
        </w:rPr>
        <w:t>What about books/textbooks?</w:t>
      </w:r>
    </w:p>
    <w:p w:rsidR="00CF29C1" w:rsidRPr="00360EF9" w:rsidRDefault="00CF29C1">
      <w:pPr>
        <w:rPr>
          <w:b/>
          <w:sz w:val="28"/>
          <w:szCs w:val="28"/>
        </w:rPr>
      </w:pPr>
      <w:r w:rsidRPr="00360EF9">
        <w:rPr>
          <w:b/>
          <w:sz w:val="28"/>
          <w:szCs w:val="28"/>
        </w:rPr>
        <w:t>Finding the golden thread</w:t>
      </w:r>
    </w:p>
    <w:p w:rsidR="00CF29C1" w:rsidRPr="00360EF9" w:rsidRDefault="00CF29C1">
      <w:pPr>
        <w:rPr>
          <w:b/>
          <w:sz w:val="28"/>
          <w:szCs w:val="28"/>
        </w:rPr>
      </w:pPr>
      <w:r w:rsidRPr="00360EF9">
        <w:rPr>
          <w:b/>
          <w:sz w:val="28"/>
          <w:szCs w:val="28"/>
        </w:rPr>
        <w:t>Writing the reflective narrative</w:t>
      </w:r>
    </w:p>
    <w:p w:rsidR="00D02FA7" w:rsidRPr="00360EF9" w:rsidRDefault="00D02FA7">
      <w:pPr>
        <w:rPr>
          <w:b/>
          <w:sz w:val="28"/>
          <w:szCs w:val="28"/>
        </w:rPr>
      </w:pPr>
      <w:r w:rsidRPr="00360EF9">
        <w:rPr>
          <w:b/>
          <w:sz w:val="28"/>
          <w:szCs w:val="28"/>
        </w:rPr>
        <w:t>Managing and organising your PhD studies</w:t>
      </w:r>
    </w:p>
    <w:p w:rsidR="00D02FA7" w:rsidRPr="00360EF9" w:rsidRDefault="00D02FA7">
      <w:pPr>
        <w:rPr>
          <w:b/>
          <w:sz w:val="28"/>
          <w:szCs w:val="28"/>
        </w:rPr>
      </w:pPr>
      <w:r w:rsidRPr="00360EF9">
        <w:rPr>
          <w:b/>
          <w:sz w:val="28"/>
          <w:szCs w:val="28"/>
        </w:rPr>
        <w:t>When to register? What about fees?</w:t>
      </w:r>
    </w:p>
    <w:p w:rsidR="00D02FA7" w:rsidRPr="00360EF9" w:rsidRDefault="00D02FA7">
      <w:pPr>
        <w:rPr>
          <w:b/>
          <w:sz w:val="28"/>
          <w:szCs w:val="28"/>
        </w:rPr>
      </w:pPr>
      <w:r w:rsidRPr="00360EF9">
        <w:rPr>
          <w:b/>
          <w:sz w:val="28"/>
          <w:szCs w:val="28"/>
        </w:rPr>
        <w:t>What support can we get? The value of peer support/critique/ review</w:t>
      </w:r>
    </w:p>
    <w:p w:rsidR="00D02FA7" w:rsidRPr="00360EF9" w:rsidRDefault="00D02FA7">
      <w:pPr>
        <w:rPr>
          <w:b/>
          <w:sz w:val="28"/>
          <w:szCs w:val="28"/>
        </w:rPr>
      </w:pPr>
      <w:r w:rsidRPr="00360EF9">
        <w:rPr>
          <w:b/>
          <w:sz w:val="28"/>
          <w:szCs w:val="28"/>
        </w:rPr>
        <w:t>How long will it take?</w:t>
      </w:r>
    </w:p>
    <w:p w:rsidR="00D02FA7" w:rsidRPr="00360EF9" w:rsidRDefault="00D02FA7">
      <w:pPr>
        <w:rPr>
          <w:b/>
          <w:sz w:val="28"/>
          <w:szCs w:val="28"/>
        </w:rPr>
      </w:pPr>
      <w:r w:rsidRPr="00360EF9">
        <w:rPr>
          <w:b/>
          <w:sz w:val="28"/>
          <w:szCs w:val="28"/>
        </w:rPr>
        <w:t>What order shall I do things?</w:t>
      </w:r>
    </w:p>
    <w:p w:rsidR="00D02FA7" w:rsidRPr="00360EF9" w:rsidRDefault="00D02FA7">
      <w:pPr>
        <w:rPr>
          <w:b/>
          <w:sz w:val="28"/>
          <w:szCs w:val="28"/>
        </w:rPr>
      </w:pPr>
      <w:r w:rsidRPr="00360EF9">
        <w:rPr>
          <w:b/>
          <w:sz w:val="28"/>
          <w:szCs w:val="28"/>
        </w:rPr>
        <w:t>Keeping good records along the way</w:t>
      </w:r>
    </w:p>
    <w:p w:rsidR="00CF29C1" w:rsidRPr="00360EF9" w:rsidRDefault="00CF29C1">
      <w:pPr>
        <w:rPr>
          <w:b/>
          <w:sz w:val="28"/>
          <w:szCs w:val="28"/>
        </w:rPr>
      </w:pPr>
      <w:r w:rsidRPr="00360EF9">
        <w:rPr>
          <w:b/>
          <w:sz w:val="28"/>
          <w:szCs w:val="28"/>
        </w:rPr>
        <w:t xml:space="preserve">Tricky issues: </w:t>
      </w:r>
    </w:p>
    <w:p w:rsidR="00CF29C1" w:rsidRPr="00360EF9" w:rsidRDefault="00D02FA7" w:rsidP="00CF29C1">
      <w:pPr>
        <w:pStyle w:val="ListParagraph"/>
        <w:numPr>
          <w:ilvl w:val="0"/>
          <w:numId w:val="1"/>
        </w:numPr>
        <w:rPr>
          <w:b/>
          <w:sz w:val="28"/>
          <w:szCs w:val="28"/>
        </w:rPr>
      </w:pPr>
      <w:r w:rsidRPr="00360EF9">
        <w:rPr>
          <w:b/>
          <w:sz w:val="28"/>
          <w:szCs w:val="28"/>
        </w:rPr>
        <w:t>W</w:t>
      </w:r>
      <w:r w:rsidR="00CF29C1" w:rsidRPr="00360EF9">
        <w:rPr>
          <w:b/>
          <w:sz w:val="28"/>
          <w:szCs w:val="28"/>
        </w:rPr>
        <w:t>hat methodologies have you used and how do you justify them?</w:t>
      </w:r>
    </w:p>
    <w:p w:rsidR="00CF29C1" w:rsidRPr="00360EF9" w:rsidRDefault="00CF29C1" w:rsidP="00CF29C1">
      <w:pPr>
        <w:pStyle w:val="ListParagraph"/>
        <w:numPr>
          <w:ilvl w:val="0"/>
          <w:numId w:val="1"/>
        </w:numPr>
        <w:rPr>
          <w:b/>
          <w:sz w:val="28"/>
          <w:szCs w:val="28"/>
        </w:rPr>
      </w:pPr>
      <w:r w:rsidRPr="00360EF9">
        <w:rPr>
          <w:b/>
          <w:sz w:val="28"/>
          <w:szCs w:val="28"/>
        </w:rPr>
        <w:t>What is your unique contribution to the advancement of knowledge?</w:t>
      </w:r>
    </w:p>
    <w:p w:rsidR="00D02FA7" w:rsidRPr="00360EF9" w:rsidRDefault="00D02FA7" w:rsidP="00CF29C1">
      <w:pPr>
        <w:pStyle w:val="ListParagraph"/>
        <w:numPr>
          <w:ilvl w:val="0"/>
          <w:numId w:val="1"/>
        </w:numPr>
        <w:rPr>
          <w:b/>
          <w:sz w:val="28"/>
          <w:szCs w:val="28"/>
        </w:rPr>
      </w:pPr>
      <w:r w:rsidRPr="00360EF9">
        <w:rPr>
          <w:b/>
          <w:sz w:val="28"/>
          <w:szCs w:val="28"/>
        </w:rPr>
        <w:t>Reviewing the literature in the field</w:t>
      </w:r>
    </w:p>
    <w:p w:rsidR="00D02FA7" w:rsidRPr="00360EF9" w:rsidRDefault="00D02FA7" w:rsidP="00CF29C1">
      <w:pPr>
        <w:pStyle w:val="ListParagraph"/>
        <w:numPr>
          <w:ilvl w:val="0"/>
          <w:numId w:val="1"/>
        </w:numPr>
        <w:rPr>
          <w:b/>
          <w:sz w:val="28"/>
          <w:szCs w:val="28"/>
        </w:rPr>
      </w:pPr>
      <w:r w:rsidRPr="00360EF9">
        <w:rPr>
          <w:b/>
          <w:sz w:val="28"/>
          <w:szCs w:val="28"/>
        </w:rPr>
        <w:t>Producing an advanced critical analysis</w:t>
      </w:r>
    </w:p>
    <w:p w:rsidR="00D02FA7" w:rsidRPr="00360EF9" w:rsidRDefault="00D02FA7" w:rsidP="00CF29C1">
      <w:pPr>
        <w:pStyle w:val="ListParagraph"/>
        <w:numPr>
          <w:ilvl w:val="0"/>
          <w:numId w:val="1"/>
        </w:numPr>
        <w:rPr>
          <w:b/>
          <w:sz w:val="28"/>
          <w:szCs w:val="28"/>
        </w:rPr>
      </w:pPr>
      <w:r w:rsidRPr="00360EF9">
        <w:rPr>
          <w:b/>
          <w:sz w:val="28"/>
          <w:szCs w:val="28"/>
        </w:rPr>
        <w:t>Tone and style</w:t>
      </w:r>
    </w:p>
    <w:p w:rsidR="00CF29C1" w:rsidRPr="00360EF9" w:rsidRDefault="00CF29C1">
      <w:pPr>
        <w:rPr>
          <w:b/>
          <w:sz w:val="28"/>
          <w:szCs w:val="28"/>
        </w:rPr>
      </w:pPr>
      <w:r w:rsidRPr="00360EF9">
        <w:rPr>
          <w:b/>
          <w:sz w:val="28"/>
          <w:szCs w:val="28"/>
        </w:rPr>
        <w:br w:type="page"/>
      </w:r>
    </w:p>
    <w:p w:rsidR="00CF29C1" w:rsidRPr="00CF29C1" w:rsidRDefault="00CF29C1" w:rsidP="00CF29C1">
      <w:pPr>
        <w:shd w:val="clear" w:color="auto" w:fill="FFFFFF"/>
        <w:spacing w:before="100" w:beforeAutospacing="1" w:after="100" w:afterAutospacing="1" w:line="240" w:lineRule="auto"/>
        <w:outlineLvl w:val="0"/>
        <w:rPr>
          <w:rFonts w:ascii="Calibri" w:eastAsia="Times New Roman" w:hAnsi="Calibri" w:cs="Times New Roman"/>
          <w:color w:val="2B2B2B"/>
          <w:kern w:val="36"/>
          <w:sz w:val="60"/>
          <w:szCs w:val="60"/>
          <w:lang w:eastAsia="en-GB"/>
        </w:rPr>
      </w:pPr>
      <w:r w:rsidRPr="00CF29C1">
        <w:rPr>
          <w:rFonts w:ascii="Calibri" w:eastAsia="Times New Roman" w:hAnsi="Calibri" w:cs="Times New Roman"/>
          <w:color w:val="2B2B2B"/>
          <w:kern w:val="36"/>
          <w:sz w:val="60"/>
          <w:szCs w:val="60"/>
          <w:lang w:eastAsia="en-GB"/>
        </w:rPr>
        <w:lastRenderedPageBreak/>
        <w:t>PhD by Published Work</w:t>
      </w:r>
    </w:p>
    <w:p w:rsidR="00CF29C1" w:rsidRPr="00CF29C1" w:rsidRDefault="00CF29C1" w:rsidP="00CF29C1">
      <w:pPr>
        <w:shd w:val="clear" w:color="auto" w:fill="FFFFFF"/>
        <w:spacing w:after="100" w:afterAutospacing="1" w:line="240" w:lineRule="auto"/>
        <w:outlineLvl w:val="1"/>
        <w:rPr>
          <w:rFonts w:ascii="Calibri" w:eastAsia="Times New Roman" w:hAnsi="Calibri" w:cs="Times New Roman"/>
          <w:color w:val="777777"/>
          <w:sz w:val="48"/>
          <w:szCs w:val="48"/>
          <w:lang w:eastAsia="en-GB"/>
        </w:rPr>
      </w:pPr>
      <w:r w:rsidRPr="00CF29C1">
        <w:rPr>
          <w:rFonts w:ascii="Calibri" w:eastAsia="Times New Roman" w:hAnsi="Calibri" w:cs="Times New Roman"/>
          <w:color w:val="777777"/>
          <w:sz w:val="48"/>
          <w:szCs w:val="48"/>
          <w:lang w:eastAsia="en-GB"/>
        </w:rPr>
        <w:t>A Practical Guide for Success</w:t>
      </w:r>
      <w:r>
        <w:rPr>
          <w:rFonts w:ascii="Calibri" w:eastAsia="Times New Roman" w:hAnsi="Calibri" w:cs="Times New Roman"/>
          <w:color w:val="777777"/>
          <w:sz w:val="48"/>
          <w:szCs w:val="48"/>
          <w:lang w:eastAsia="en-GB"/>
        </w:rPr>
        <w:t xml:space="preserve"> Susan Smith (2015)</w:t>
      </w:r>
    </w:p>
    <w:p w:rsidR="00CF29C1" w:rsidRDefault="00CF29C1" w:rsidP="00CF29C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374752" cy="3721395"/>
            <wp:effectExtent l="19050" t="0" r="6498" b="0"/>
            <wp:docPr id="6" name="Picture 6" descr="PhD by Published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D by Published Work"/>
                    <pic:cNvPicPr>
                      <a:picLocks noChangeAspect="1" noChangeArrowheads="1"/>
                    </pic:cNvPicPr>
                  </pic:nvPicPr>
                  <pic:blipFill>
                    <a:blip r:embed="rId5" cstate="print"/>
                    <a:srcRect/>
                    <a:stretch>
                      <a:fillRect/>
                    </a:stretch>
                  </pic:blipFill>
                  <pic:spPr bwMode="auto">
                    <a:xfrm>
                      <a:off x="0" y="0"/>
                      <a:ext cx="2375976" cy="3723314"/>
                    </a:xfrm>
                    <a:prstGeom prst="rect">
                      <a:avLst/>
                    </a:prstGeom>
                    <a:noFill/>
                    <a:ln w="9525">
                      <a:noFill/>
                      <a:miter lim="800000"/>
                      <a:headEnd/>
                      <a:tailEnd/>
                    </a:ln>
                  </pic:spPr>
                </pic:pic>
              </a:graphicData>
            </a:graphic>
          </wp:inline>
        </w:drawing>
      </w:r>
      <w:hyperlink r:id="rId6" w:history="1"/>
    </w:p>
    <w:p w:rsidR="00CF29C1" w:rsidRDefault="00CF29C1" w:rsidP="00CF29C1">
      <w:pPr>
        <w:spacing w:after="0" w:line="240" w:lineRule="auto"/>
        <w:rPr>
          <w:rFonts w:ascii="Times New Roman" w:eastAsia="Times New Roman" w:hAnsi="Times New Roman" w:cs="Times New Roman"/>
          <w:sz w:val="24"/>
          <w:szCs w:val="24"/>
          <w:lang w:eastAsia="en-GB"/>
        </w:rPr>
      </w:pPr>
    </w:p>
    <w:p w:rsidR="00D82697" w:rsidRPr="00CF29C1" w:rsidRDefault="00CF29C1" w:rsidP="00CF29C1">
      <w:pPr>
        <w:shd w:val="clear" w:color="auto" w:fill="FFFFFF"/>
        <w:spacing w:before="100" w:beforeAutospacing="1" w:after="100" w:afterAutospacing="1" w:line="362" w:lineRule="atLeast"/>
        <w:rPr>
          <w:rFonts w:ascii="Verdana" w:eastAsia="Times New Roman" w:hAnsi="Verdana" w:cs="Times New Roman"/>
          <w:color w:val="555555"/>
          <w:sz w:val="20"/>
          <w:szCs w:val="20"/>
          <w:lang w:eastAsia="en-GB"/>
        </w:rPr>
      </w:pPr>
      <w:r w:rsidRPr="00CF29C1">
        <w:rPr>
          <w:rFonts w:ascii="Verdana" w:eastAsia="Times New Roman" w:hAnsi="Verdana" w:cs="Times New Roman"/>
          <w:color w:val="555555"/>
          <w:sz w:val="20"/>
          <w:szCs w:val="20"/>
          <w:lang w:eastAsia="en-GB"/>
        </w:rPr>
        <w:t>More researchers and academics than ever are now choosing to collate their accumulated published work into a PhD. Universities offer a range of pathways to achieving a PhD by Published Work but there is little guidance available for potential or existing students. This much-needed book provides a practical and comprehensive guide to all aspects of the award. </w:t>
      </w:r>
      <w:r w:rsidRPr="00CF29C1">
        <w:rPr>
          <w:rFonts w:ascii="Verdana" w:eastAsia="Times New Roman" w:hAnsi="Verdana" w:cs="Times New Roman"/>
          <w:color w:val="555555"/>
          <w:sz w:val="20"/>
          <w:szCs w:val="20"/>
          <w:lang w:eastAsia="en-GB"/>
        </w:rPr>
        <w:br/>
      </w:r>
      <w:r w:rsidRPr="00CF29C1">
        <w:rPr>
          <w:rFonts w:ascii="Verdana" w:eastAsia="Times New Roman" w:hAnsi="Verdana" w:cs="Times New Roman"/>
          <w:color w:val="555555"/>
          <w:sz w:val="20"/>
          <w:szCs w:val="20"/>
          <w:lang w:eastAsia="en-GB"/>
        </w:rPr>
        <w:br/>
        <w:t>Informed by surveys of academic staff from around the world, the text provides an honest assessment of the pros and cons of various routes and helps you to select a pathway that's right for you. It demystifies key processes and aspects of the award, such as navigating regulations, writing a synthesis and preparing for a vice voce examination. In addition, the book provides a wealth of guidance on how to maximise the impact of your publication outputs and improve your success rate with journals. Each chapter is enriched with activities, questions and advice from those who have successfully completed the award to help you get the most out of your doctoral experience</w:t>
      </w:r>
      <w:r w:rsidR="00D82697">
        <w:rPr>
          <w:rFonts w:ascii="Verdana" w:eastAsia="Times New Roman" w:hAnsi="Verdana" w:cs="Times New Roman"/>
          <w:color w:val="555555"/>
          <w:sz w:val="20"/>
          <w:szCs w:val="20"/>
          <w:lang w:eastAsia="en-GB"/>
        </w:rPr>
        <w:t>.</w:t>
      </w:r>
    </w:p>
    <w:tbl>
      <w:tblPr>
        <w:tblpPr w:leftFromText="180" w:rightFromText="180" w:horzAnchor="margin" w:tblpY="2261"/>
        <w:tblW w:w="399" w:type="dxa"/>
        <w:tblCellMar>
          <w:top w:w="15" w:type="dxa"/>
          <w:left w:w="15" w:type="dxa"/>
          <w:bottom w:w="15" w:type="dxa"/>
          <w:right w:w="15" w:type="dxa"/>
        </w:tblCellMar>
        <w:tblLook w:val="04A0"/>
      </w:tblPr>
      <w:tblGrid>
        <w:gridCol w:w="399"/>
      </w:tblGrid>
      <w:tr w:rsidR="00CF29C1" w:rsidRPr="00CF29C1" w:rsidTr="00D82697">
        <w:tc>
          <w:tcPr>
            <w:tcW w:w="0" w:type="auto"/>
            <w:tcBorders>
              <w:top w:val="single" w:sz="6" w:space="0" w:color="FFFFFF"/>
              <w:left w:val="single" w:sz="6" w:space="0" w:color="FFFFFF"/>
              <w:bottom w:val="single" w:sz="6" w:space="0" w:color="FFFFFF"/>
              <w:right w:val="single" w:sz="6" w:space="0" w:color="FFFFFF"/>
            </w:tcBorders>
            <w:shd w:val="clear" w:color="auto" w:fill="F4F4F4"/>
            <w:tcMar>
              <w:top w:w="180" w:type="dxa"/>
              <w:left w:w="180" w:type="dxa"/>
              <w:bottom w:w="180" w:type="dxa"/>
              <w:right w:w="180" w:type="dxa"/>
            </w:tcMar>
            <w:vAlign w:val="center"/>
            <w:hideMark/>
          </w:tcPr>
          <w:p w:rsidR="00CF29C1" w:rsidRPr="00CF29C1" w:rsidRDefault="00CF29C1" w:rsidP="00D82697">
            <w:pPr>
              <w:spacing w:before="240" w:after="240" w:line="240" w:lineRule="auto"/>
              <w:rPr>
                <w:rFonts w:ascii="Times New Roman" w:eastAsia="Times New Roman" w:hAnsi="Times New Roman" w:cs="Times New Roman"/>
                <w:lang w:eastAsia="en-GB"/>
              </w:rPr>
            </w:pPr>
          </w:p>
        </w:tc>
      </w:tr>
    </w:tbl>
    <w:p w:rsidR="00CF29C1" w:rsidRDefault="00CF29C1" w:rsidP="00D82697"/>
    <w:sectPr w:rsidR="00CF29C1" w:rsidSect="00DA6B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D301C"/>
    <w:multiLevelType w:val="hybridMultilevel"/>
    <w:tmpl w:val="C874C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CF29C1"/>
    <w:rsid w:val="002674BB"/>
    <w:rsid w:val="00360EF9"/>
    <w:rsid w:val="00452AD4"/>
    <w:rsid w:val="00CF29C1"/>
    <w:rsid w:val="00D02FA7"/>
    <w:rsid w:val="00D82697"/>
    <w:rsid w:val="00DA6B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1C"/>
  </w:style>
  <w:style w:type="paragraph" w:styleId="Heading1">
    <w:name w:val="heading 1"/>
    <w:basedOn w:val="Normal"/>
    <w:link w:val="Heading1Char"/>
    <w:uiPriority w:val="9"/>
    <w:qFormat/>
    <w:rsid w:val="00CF29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F29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9C1"/>
    <w:pPr>
      <w:ind w:left="720"/>
      <w:contextualSpacing/>
    </w:pPr>
  </w:style>
  <w:style w:type="character" w:customStyle="1" w:styleId="Heading1Char">
    <w:name w:val="Heading 1 Char"/>
    <w:basedOn w:val="DefaultParagraphFont"/>
    <w:link w:val="Heading1"/>
    <w:uiPriority w:val="9"/>
    <w:rsid w:val="00CF29C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F29C1"/>
    <w:rPr>
      <w:rFonts w:ascii="Times New Roman" w:eastAsia="Times New Roman" w:hAnsi="Times New Roman" w:cs="Times New Roman"/>
      <w:b/>
      <w:bCs/>
      <w:sz w:val="36"/>
      <w:szCs w:val="36"/>
      <w:lang w:eastAsia="en-GB"/>
    </w:rPr>
  </w:style>
  <w:style w:type="paragraph" w:customStyle="1" w:styleId="credit">
    <w:name w:val="credit"/>
    <w:basedOn w:val="Normal"/>
    <w:rsid w:val="00CF2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F29C1"/>
    <w:rPr>
      <w:color w:val="0000FF"/>
      <w:u w:val="single"/>
    </w:rPr>
  </w:style>
  <w:style w:type="paragraph" w:customStyle="1" w:styleId="info">
    <w:name w:val="info"/>
    <w:basedOn w:val="Normal"/>
    <w:rsid w:val="00CF2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F29C1"/>
  </w:style>
  <w:style w:type="paragraph" w:customStyle="1" w:styleId="price">
    <w:name w:val="price"/>
    <w:basedOn w:val="Normal"/>
    <w:rsid w:val="00CF2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29C1"/>
    <w:rPr>
      <w:b/>
      <w:bCs/>
    </w:rPr>
  </w:style>
  <w:style w:type="paragraph" w:styleId="NormalWeb">
    <w:name w:val="Normal (Web)"/>
    <w:basedOn w:val="Normal"/>
    <w:uiPriority w:val="99"/>
    <w:semiHidden/>
    <w:unhideWhenUsed/>
    <w:rsid w:val="00CF29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F2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9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310920">
      <w:bodyDiv w:val="1"/>
      <w:marLeft w:val="0"/>
      <w:marRight w:val="0"/>
      <w:marTop w:val="0"/>
      <w:marBottom w:val="0"/>
      <w:divBdr>
        <w:top w:val="none" w:sz="0" w:space="0" w:color="auto"/>
        <w:left w:val="none" w:sz="0" w:space="0" w:color="auto"/>
        <w:bottom w:val="none" w:sz="0" w:space="0" w:color="auto"/>
        <w:right w:val="none" w:sz="0" w:space="0" w:color="auto"/>
      </w:divBdr>
      <w:divsChild>
        <w:div w:id="1999310126">
          <w:marLeft w:val="0"/>
          <w:marRight w:val="0"/>
          <w:marTop w:val="0"/>
          <w:marBottom w:val="0"/>
          <w:divBdr>
            <w:top w:val="none" w:sz="0" w:space="0" w:color="auto"/>
            <w:left w:val="none" w:sz="0" w:space="0" w:color="auto"/>
            <w:bottom w:val="none" w:sz="0" w:space="0" w:color="auto"/>
            <w:right w:val="none" w:sz="0" w:space="0" w:color="auto"/>
          </w:divBdr>
        </w:div>
        <w:div w:id="713584402">
          <w:marLeft w:val="0"/>
          <w:marRight w:val="0"/>
          <w:marTop w:val="0"/>
          <w:marBottom w:val="0"/>
          <w:divBdr>
            <w:top w:val="none" w:sz="0" w:space="0" w:color="auto"/>
            <w:left w:val="none" w:sz="0" w:space="0" w:color="auto"/>
            <w:bottom w:val="none" w:sz="0" w:space="0" w:color="auto"/>
            <w:right w:val="none" w:sz="0" w:space="0" w:color="auto"/>
          </w:divBdr>
        </w:div>
      </w:divsChild>
    </w:div>
    <w:div w:id="1081368119">
      <w:bodyDiv w:val="1"/>
      <w:marLeft w:val="0"/>
      <w:marRight w:val="0"/>
      <w:marTop w:val="0"/>
      <w:marBottom w:val="0"/>
      <w:divBdr>
        <w:top w:val="none" w:sz="0" w:space="0" w:color="auto"/>
        <w:left w:val="none" w:sz="0" w:space="0" w:color="auto"/>
        <w:bottom w:val="none" w:sz="0" w:space="0" w:color="auto"/>
        <w:right w:val="none" w:sz="0" w:space="0" w:color="auto"/>
      </w:divBdr>
      <w:divsChild>
        <w:div w:id="895774068">
          <w:marLeft w:val="0"/>
          <w:marRight w:val="0"/>
          <w:marTop w:val="0"/>
          <w:marBottom w:val="0"/>
          <w:divBdr>
            <w:top w:val="none" w:sz="0" w:space="0" w:color="auto"/>
            <w:left w:val="none" w:sz="0" w:space="0" w:color="auto"/>
            <w:bottom w:val="none" w:sz="0" w:space="0" w:color="auto"/>
            <w:right w:val="none" w:sz="0" w:space="0" w:color="auto"/>
          </w:divBdr>
        </w:div>
        <w:div w:id="37258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3.ehaus2.co.uk/xmla/image-service.asp?k=9781137385192&amp;dbm=macmillan&amp;size=l&amp;source=macmilla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2015-07-05T14:56:00Z</dcterms:created>
  <dcterms:modified xsi:type="dcterms:W3CDTF">2015-07-05T14:56:00Z</dcterms:modified>
</cp:coreProperties>
</file>