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EDE" w:rsidRPr="00727EB7" w:rsidRDefault="005F2EDE" w:rsidP="00727EB7">
      <w:pPr>
        <w:spacing w:after="0" w:line="240" w:lineRule="auto"/>
        <w:rPr>
          <w:rFonts w:eastAsia="Times New Roman" w:cs="Arial"/>
          <w:b/>
          <w:color w:val="000000"/>
          <w:sz w:val="24"/>
          <w:szCs w:val="24"/>
          <w:lang w:eastAsia="en-GB"/>
        </w:rPr>
      </w:pPr>
      <w:r w:rsidRPr="005F2EDE">
        <w:rPr>
          <w:rFonts w:eastAsia="Times New Roman" w:cs="Arial"/>
          <w:b/>
          <w:color w:val="000000"/>
          <w:sz w:val="24"/>
          <w:szCs w:val="24"/>
          <w:lang w:eastAsia="en-GB"/>
        </w:rPr>
        <w:t>A review of the key international journals that cover (HE/university) teaching, learning and assessment and any others to which articles on these themes can be sent for publication. </w:t>
      </w:r>
      <w:r w:rsidR="00727EB7">
        <w:rPr>
          <w:rFonts w:eastAsia="Times New Roman" w:cs="Arial"/>
          <w:b/>
          <w:color w:val="000000"/>
          <w:sz w:val="24"/>
          <w:szCs w:val="24"/>
          <w:lang w:eastAsia="en-GB"/>
        </w:rPr>
        <w:t xml:space="preserve"> </w:t>
      </w:r>
      <w:r w:rsidRPr="00A6408D">
        <w:rPr>
          <w:rFonts w:eastAsia="Times New Roman" w:cs="Arial"/>
          <w:b/>
          <w:color w:val="000000"/>
          <w:sz w:val="24"/>
          <w:szCs w:val="24"/>
          <w:lang w:eastAsia="en-GB"/>
        </w:rPr>
        <w:t>Sally Brown</w:t>
      </w:r>
      <w:r w:rsidR="00727EB7">
        <w:rPr>
          <w:rFonts w:eastAsia="Times New Roman" w:cs="Arial"/>
          <w:b/>
          <w:color w:val="000000"/>
          <w:sz w:val="24"/>
          <w:szCs w:val="24"/>
          <w:lang w:eastAsia="en-GB"/>
        </w:rPr>
        <w:t>, March 2014.</w:t>
      </w:r>
    </w:p>
    <w:p w:rsidR="005F2EDE" w:rsidRPr="00A6408D" w:rsidRDefault="005F2EDE" w:rsidP="00727EB7">
      <w:pPr>
        <w:spacing w:after="0" w:line="240" w:lineRule="auto"/>
        <w:rPr>
          <w:rFonts w:eastAsia="Times New Roman" w:cs="Arial"/>
          <w:color w:val="000000"/>
          <w:sz w:val="24"/>
          <w:szCs w:val="24"/>
          <w:lang w:eastAsia="en-GB"/>
        </w:rPr>
      </w:pPr>
    </w:p>
    <w:p w:rsidR="005F2EDE" w:rsidRPr="00A6408D" w:rsidRDefault="005F2EDE" w:rsidP="00727EB7">
      <w:pPr>
        <w:spacing w:after="0" w:line="240" w:lineRule="auto"/>
        <w:rPr>
          <w:rFonts w:eastAsia="Times New Roman" w:cs="Arial"/>
          <w:b/>
          <w:color w:val="000000"/>
          <w:sz w:val="24"/>
          <w:szCs w:val="24"/>
          <w:lang w:eastAsia="en-GB"/>
        </w:rPr>
      </w:pPr>
      <w:r w:rsidRPr="00A6408D">
        <w:rPr>
          <w:rFonts w:eastAsia="Times New Roman" w:cs="Arial"/>
          <w:b/>
          <w:color w:val="000000"/>
          <w:sz w:val="24"/>
          <w:szCs w:val="24"/>
          <w:lang w:eastAsia="en-GB"/>
        </w:rPr>
        <w:t>What journals</w:t>
      </w:r>
      <w:r w:rsidR="00262FBE" w:rsidRPr="00A6408D">
        <w:rPr>
          <w:rFonts w:eastAsia="Times New Roman" w:cs="Arial"/>
          <w:b/>
          <w:color w:val="000000"/>
          <w:sz w:val="24"/>
          <w:szCs w:val="24"/>
          <w:lang w:eastAsia="en-GB"/>
        </w:rPr>
        <w:t>?</w:t>
      </w:r>
    </w:p>
    <w:p w:rsidR="005F2EDE" w:rsidRPr="00A6408D" w:rsidRDefault="005F2EDE" w:rsidP="00727EB7">
      <w:pPr>
        <w:spacing w:after="0" w:line="240" w:lineRule="auto"/>
        <w:rPr>
          <w:rFonts w:eastAsia="Times New Roman" w:cs="Arial"/>
          <w:color w:val="000000"/>
          <w:sz w:val="24"/>
          <w:szCs w:val="24"/>
          <w:lang w:eastAsia="en-GB"/>
        </w:rPr>
      </w:pPr>
      <w:r w:rsidRPr="00A6408D">
        <w:rPr>
          <w:rFonts w:eastAsia="Times New Roman" w:cs="Arial"/>
          <w:color w:val="000000"/>
          <w:sz w:val="24"/>
          <w:szCs w:val="24"/>
          <w:lang w:eastAsia="en-GB"/>
        </w:rPr>
        <w:t>Our list includes:</w:t>
      </w:r>
    </w:p>
    <w:p w:rsidR="00262FBE" w:rsidRPr="00A6408D" w:rsidRDefault="005F2EDE" w:rsidP="00727EB7">
      <w:pPr>
        <w:spacing w:after="0" w:line="240" w:lineRule="auto"/>
        <w:rPr>
          <w:rFonts w:eastAsia="Times New Roman" w:cs="Times New Roman"/>
          <w:color w:val="000000"/>
          <w:sz w:val="24"/>
          <w:szCs w:val="24"/>
          <w:lang w:eastAsia="en-GB"/>
        </w:rPr>
      </w:pPr>
      <w:r w:rsidRPr="005F2EDE">
        <w:rPr>
          <w:rFonts w:eastAsia="Times New Roman" w:cs="Times New Roman"/>
          <w:color w:val="000000"/>
          <w:sz w:val="24"/>
          <w:szCs w:val="24"/>
          <w:lang w:eastAsia="en-GB"/>
        </w:rPr>
        <w:t>Assessment &amp; Evaluation</w:t>
      </w:r>
      <w:r w:rsidRPr="00A6408D">
        <w:rPr>
          <w:rFonts w:eastAsia="Times New Roman" w:cs="Times New Roman"/>
          <w:color w:val="000000"/>
          <w:sz w:val="24"/>
          <w:szCs w:val="24"/>
          <w:lang w:eastAsia="en-GB"/>
        </w:rPr>
        <w:t xml:space="preserve"> in Higher Education, </w:t>
      </w:r>
      <w:r w:rsidR="00262FBE" w:rsidRPr="005F2EDE">
        <w:rPr>
          <w:rFonts w:eastAsia="Times New Roman" w:cs="Times New Roman"/>
          <w:color w:val="000000"/>
          <w:sz w:val="24"/>
          <w:szCs w:val="24"/>
          <w:lang w:eastAsia="en-GB"/>
        </w:rPr>
        <w:t>(For Ass</w:t>
      </w:r>
      <w:r w:rsidR="00262FBE" w:rsidRPr="00A6408D">
        <w:rPr>
          <w:rFonts w:eastAsia="Times New Roman" w:cs="Times New Roman"/>
          <w:color w:val="000000"/>
          <w:sz w:val="24"/>
          <w:szCs w:val="24"/>
          <w:lang w:eastAsia="en-GB"/>
        </w:rPr>
        <w:t xml:space="preserve">essment </w:t>
      </w:r>
      <w:r w:rsidR="00262FBE" w:rsidRPr="005F2EDE">
        <w:rPr>
          <w:rFonts w:eastAsia="Times New Roman" w:cs="Times New Roman"/>
          <w:color w:val="000000"/>
          <w:sz w:val="24"/>
          <w:szCs w:val="24"/>
          <w:lang w:eastAsia="en-GB"/>
        </w:rPr>
        <w:t>and Feedback topics)</w:t>
      </w:r>
    </w:p>
    <w:p w:rsidR="005F2EDE" w:rsidRPr="005F2EDE" w:rsidRDefault="00262FBE" w:rsidP="00727EB7">
      <w:pPr>
        <w:spacing w:after="0" w:line="240" w:lineRule="auto"/>
        <w:rPr>
          <w:rFonts w:eastAsia="Times New Roman" w:cs="Times New Roman"/>
          <w:color w:val="000000"/>
          <w:sz w:val="24"/>
          <w:szCs w:val="24"/>
          <w:lang w:eastAsia="en-GB"/>
        </w:rPr>
      </w:pPr>
      <w:r w:rsidRPr="00A6408D">
        <w:rPr>
          <w:rFonts w:eastAsia="Times New Roman" w:cs="Times New Roman"/>
          <w:color w:val="000000"/>
          <w:sz w:val="24"/>
          <w:szCs w:val="24"/>
          <w:lang w:eastAsia="en-GB"/>
        </w:rPr>
        <w:t>http://www.tandfonline.com/toc/caeh20/current#.UyLkkD9_tyI</w:t>
      </w:r>
      <w:r w:rsidR="005F2EDE" w:rsidRPr="005F2EDE">
        <w:rPr>
          <w:rFonts w:eastAsia="Times New Roman" w:cs="Times New Roman"/>
          <w:color w:val="000000"/>
          <w:sz w:val="24"/>
          <w:szCs w:val="24"/>
          <w:lang w:eastAsia="en-GB"/>
        </w:rPr>
        <w:t xml:space="preserve"> </w:t>
      </w:r>
    </w:p>
    <w:p w:rsidR="005F2EDE" w:rsidRPr="005F2EDE" w:rsidRDefault="005F2EDE" w:rsidP="00727EB7">
      <w:pPr>
        <w:spacing w:after="0" w:line="240" w:lineRule="auto"/>
        <w:rPr>
          <w:rFonts w:eastAsia="Times New Roman" w:cs="Times New Roman"/>
          <w:color w:val="000000"/>
          <w:sz w:val="24"/>
          <w:szCs w:val="24"/>
          <w:lang w:eastAsia="en-GB"/>
        </w:rPr>
      </w:pPr>
      <w:r w:rsidRPr="005F2EDE">
        <w:rPr>
          <w:rFonts w:eastAsia="Times New Roman" w:cs="Times New Roman"/>
          <w:color w:val="000000"/>
          <w:sz w:val="24"/>
          <w:szCs w:val="24"/>
          <w:lang w:eastAsia="en-GB"/>
        </w:rPr>
        <w:t> Higher Education</w:t>
      </w:r>
      <w:r w:rsidRPr="00A6408D">
        <w:rPr>
          <w:rFonts w:eastAsia="Times New Roman" w:cs="Times New Roman"/>
          <w:color w:val="000000"/>
          <w:sz w:val="24"/>
          <w:szCs w:val="24"/>
          <w:lang w:eastAsia="en-GB"/>
        </w:rPr>
        <w:t xml:space="preserve"> Springer http://link.springer.com/journal/10734</w:t>
      </w:r>
    </w:p>
    <w:p w:rsidR="005F2EDE" w:rsidRPr="005F2EDE" w:rsidRDefault="005F2EDE" w:rsidP="00727EB7">
      <w:pPr>
        <w:spacing w:after="0" w:line="240" w:lineRule="auto"/>
        <w:rPr>
          <w:rFonts w:eastAsia="Times New Roman" w:cs="Times New Roman"/>
          <w:color w:val="000000"/>
          <w:sz w:val="24"/>
          <w:szCs w:val="24"/>
          <w:lang w:eastAsia="en-GB"/>
        </w:rPr>
      </w:pPr>
      <w:r w:rsidRPr="005F2EDE">
        <w:rPr>
          <w:rFonts w:eastAsia="Times New Roman" w:cs="Times New Roman"/>
          <w:color w:val="000000"/>
          <w:sz w:val="24"/>
          <w:szCs w:val="24"/>
          <w:lang w:eastAsia="en-GB"/>
        </w:rPr>
        <w:t xml:space="preserve">Studies in </w:t>
      </w:r>
      <w:r w:rsidRPr="00A6408D">
        <w:rPr>
          <w:rFonts w:eastAsia="Times New Roman" w:cs="Times New Roman"/>
          <w:color w:val="000000"/>
          <w:sz w:val="24"/>
          <w:szCs w:val="24"/>
          <w:lang w:eastAsia="en-GB"/>
        </w:rPr>
        <w:t>Higher Education http://www.tandfonline.com/toc/cshe20/current#.UyLisT9_tyI</w:t>
      </w:r>
    </w:p>
    <w:p w:rsidR="005F2EDE" w:rsidRPr="005F2EDE" w:rsidRDefault="005F2EDE" w:rsidP="00727EB7">
      <w:pPr>
        <w:spacing w:after="0" w:line="240" w:lineRule="auto"/>
        <w:rPr>
          <w:rFonts w:eastAsia="Times New Roman" w:cs="Times New Roman"/>
          <w:color w:val="000000"/>
          <w:sz w:val="24"/>
          <w:szCs w:val="24"/>
          <w:lang w:eastAsia="en-GB"/>
        </w:rPr>
      </w:pPr>
      <w:r w:rsidRPr="00A6408D">
        <w:rPr>
          <w:rFonts w:eastAsia="Times New Roman" w:cs="Times New Roman"/>
          <w:color w:val="000000"/>
          <w:sz w:val="24"/>
          <w:szCs w:val="24"/>
          <w:lang w:eastAsia="en-GB"/>
        </w:rPr>
        <w:t>Higher Education Research and Development  (HERDSA journal) http://www.tandfonline.com/toc/cher20/current#.UyLi2D9_tyI</w:t>
      </w:r>
    </w:p>
    <w:p w:rsidR="005F2EDE" w:rsidRPr="005F2EDE" w:rsidRDefault="005F2EDE" w:rsidP="00727EB7">
      <w:pPr>
        <w:spacing w:after="0" w:line="240" w:lineRule="auto"/>
        <w:rPr>
          <w:rFonts w:eastAsia="Times New Roman" w:cs="Times New Roman"/>
          <w:color w:val="000000"/>
          <w:sz w:val="24"/>
          <w:szCs w:val="24"/>
          <w:lang w:eastAsia="en-GB"/>
        </w:rPr>
      </w:pPr>
      <w:r w:rsidRPr="005F2EDE">
        <w:rPr>
          <w:rFonts w:eastAsia="Times New Roman" w:cs="Times New Roman"/>
          <w:color w:val="000000"/>
          <w:sz w:val="24"/>
          <w:szCs w:val="24"/>
          <w:lang w:eastAsia="en-GB"/>
        </w:rPr>
        <w:t>Teaching in Higher Education</w:t>
      </w:r>
      <w:r w:rsidRPr="00A6408D">
        <w:rPr>
          <w:sz w:val="24"/>
          <w:szCs w:val="24"/>
        </w:rPr>
        <w:t xml:space="preserve"> </w:t>
      </w:r>
      <w:r w:rsidRPr="00A6408D">
        <w:rPr>
          <w:rFonts w:eastAsia="Times New Roman" w:cs="Times New Roman"/>
          <w:color w:val="000000"/>
          <w:sz w:val="24"/>
          <w:szCs w:val="24"/>
          <w:lang w:eastAsia="en-GB"/>
        </w:rPr>
        <w:t>http://www.tandfonline.com/toc/cthe20/current#.UyLjJj9_tyI</w:t>
      </w:r>
    </w:p>
    <w:p w:rsidR="005F2EDE" w:rsidRPr="005F2EDE" w:rsidRDefault="005F2EDE" w:rsidP="00727EB7">
      <w:pPr>
        <w:spacing w:after="0" w:line="240" w:lineRule="auto"/>
        <w:rPr>
          <w:rFonts w:eastAsia="Times New Roman" w:cs="Times New Roman"/>
          <w:color w:val="000000"/>
          <w:sz w:val="24"/>
          <w:szCs w:val="24"/>
          <w:lang w:eastAsia="en-GB"/>
        </w:rPr>
      </w:pPr>
      <w:r w:rsidRPr="00A6408D">
        <w:rPr>
          <w:rFonts w:eastAsia="Times New Roman" w:cs="Times New Roman"/>
          <w:color w:val="000000"/>
          <w:sz w:val="24"/>
          <w:szCs w:val="24"/>
          <w:lang w:eastAsia="en-GB"/>
        </w:rPr>
        <w:t>British Educational Research Journal http://www.tandfonline.com/toc/cber20/current#.UyLjaD9_tyI</w:t>
      </w:r>
      <w:r w:rsidRPr="005F2EDE">
        <w:rPr>
          <w:rFonts w:eastAsia="Times New Roman" w:cs="Times New Roman"/>
          <w:color w:val="000000"/>
          <w:sz w:val="24"/>
          <w:szCs w:val="24"/>
          <w:lang w:eastAsia="en-GB"/>
        </w:rPr>
        <w:t>            </w:t>
      </w:r>
    </w:p>
    <w:p w:rsidR="00262FBE" w:rsidRPr="00A6408D" w:rsidRDefault="00262FBE" w:rsidP="00727EB7">
      <w:pPr>
        <w:spacing w:after="0" w:line="240" w:lineRule="auto"/>
        <w:rPr>
          <w:rFonts w:eastAsia="Times New Roman" w:cs="Times New Roman"/>
          <w:color w:val="000000"/>
          <w:sz w:val="24"/>
          <w:szCs w:val="24"/>
          <w:lang w:eastAsia="en-GB"/>
        </w:rPr>
      </w:pPr>
      <w:r w:rsidRPr="00A6408D">
        <w:rPr>
          <w:rFonts w:eastAsia="Times New Roman" w:cs="Times New Roman"/>
          <w:color w:val="000000"/>
          <w:sz w:val="24"/>
          <w:szCs w:val="24"/>
          <w:lang w:eastAsia="en-GB"/>
        </w:rPr>
        <w:t xml:space="preserve">Innovations in Education and teaching international </w:t>
      </w:r>
      <w:r w:rsidR="005F2EDE" w:rsidRPr="005F2EDE">
        <w:rPr>
          <w:rFonts w:eastAsia="Times New Roman" w:cs="Times New Roman"/>
          <w:color w:val="000000"/>
          <w:sz w:val="24"/>
          <w:szCs w:val="24"/>
          <w:lang w:eastAsia="en-GB"/>
        </w:rPr>
        <w:t> </w:t>
      </w:r>
      <w:r w:rsidRPr="00A6408D">
        <w:rPr>
          <w:rFonts w:eastAsia="Times New Roman" w:cs="Times New Roman"/>
          <w:color w:val="000000"/>
          <w:sz w:val="24"/>
          <w:szCs w:val="24"/>
          <w:lang w:eastAsia="en-GB"/>
        </w:rPr>
        <w:t>http://www.tandfonline.com/toc/riie20/current#.UyLjoz9_tyI</w:t>
      </w:r>
      <w:r w:rsidR="005F2EDE" w:rsidRPr="005F2EDE">
        <w:rPr>
          <w:rFonts w:eastAsia="Times New Roman" w:cs="Times New Roman"/>
          <w:color w:val="000000"/>
          <w:sz w:val="24"/>
          <w:szCs w:val="24"/>
          <w:lang w:eastAsia="en-GB"/>
        </w:rPr>
        <w:t>     </w:t>
      </w:r>
    </w:p>
    <w:p w:rsidR="00262FBE" w:rsidRPr="005F2EDE" w:rsidRDefault="00262FBE" w:rsidP="00727EB7">
      <w:pPr>
        <w:spacing w:after="0" w:line="240" w:lineRule="auto"/>
        <w:rPr>
          <w:rFonts w:eastAsia="Times New Roman" w:cs="Times New Roman"/>
          <w:color w:val="000000"/>
          <w:sz w:val="24"/>
          <w:szCs w:val="24"/>
          <w:lang w:eastAsia="en-GB"/>
        </w:rPr>
      </w:pPr>
      <w:r w:rsidRPr="005F2EDE">
        <w:rPr>
          <w:rFonts w:eastAsia="Times New Roman" w:cs="Times New Roman"/>
          <w:color w:val="000000"/>
          <w:sz w:val="24"/>
          <w:szCs w:val="24"/>
          <w:lang w:eastAsia="en-GB"/>
        </w:rPr>
        <w:t>Qualit</w:t>
      </w:r>
      <w:r w:rsidRPr="00A6408D">
        <w:rPr>
          <w:rFonts w:eastAsia="Times New Roman" w:cs="Times New Roman"/>
          <w:color w:val="000000"/>
          <w:sz w:val="24"/>
          <w:szCs w:val="24"/>
          <w:lang w:eastAsia="en-GB"/>
        </w:rPr>
        <w:t>y in Higher Education </w:t>
      </w:r>
      <w:r w:rsidRPr="005F2EDE">
        <w:rPr>
          <w:rFonts w:eastAsia="Times New Roman" w:cs="Times New Roman"/>
          <w:color w:val="000000"/>
          <w:sz w:val="24"/>
          <w:szCs w:val="24"/>
          <w:lang w:eastAsia="en-GB"/>
        </w:rPr>
        <w:t>(for Policy &amp; Quality issues)</w:t>
      </w:r>
    </w:p>
    <w:p w:rsidR="00262FBE" w:rsidRPr="00A6408D" w:rsidRDefault="00262FBE" w:rsidP="00727EB7">
      <w:pPr>
        <w:spacing w:after="0" w:line="240" w:lineRule="auto"/>
        <w:rPr>
          <w:rFonts w:eastAsia="Times New Roman" w:cs="Times New Roman"/>
          <w:color w:val="000000"/>
          <w:sz w:val="24"/>
          <w:szCs w:val="24"/>
          <w:lang w:eastAsia="en-GB"/>
        </w:rPr>
      </w:pPr>
      <w:r w:rsidRPr="00A6408D">
        <w:rPr>
          <w:rFonts w:eastAsia="Times New Roman" w:cs="Times New Roman"/>
          <w:color w:val="000000"/>
          <w:sz w:val="24"/>
          <w:szCs w:val="24"/>
          <w:lang w:eastAsia="en-GB"/>
        </w:rPr>
        <w:t>http://www.tandfonline.com/toc/cqhe20/current#.UyLj5j9_tyI</w:t>
      </w:r>
      <w:r w:rsidR="005F2EDE" w:rsidRPr="005F2EDE">
        <w:rPr>
          <w:rFonts w:eastAsia="Times New Roman" w:cs="Times New Roman"/>
          <w:color w:val="000000"/>
          <w:sz w:val="24"/>
          <w:szCs w:val="24"/>
          <w:lang w:eastAsia="en-GB"/>
        </w:rPr>
        <w:t>    </w:t>
      </w:r>
    </w:p>
    <w:p w:rsidR="00262FBE" w:rsidRPr="00A6408D" w:rsidRDefault="00262FBE" w:rsidP="00727EB7">
      <w:pPr>
        <w:spacing w:after="0" w:line="240" w:lineRule="auto"/>
        <w:rPr>
          <w:rFonts w:eastAsia="Times New Roman" w:cs="Times New Roman"/>
          <w:color w:val="000000"/>
          <w:sz w:val="24"/>
          <w:szCs w:val="24"/>
          <w:lang w:eastAsia="en-GB"/>
        </w:rPr>
      </w:pPr>
      <w:r w:rsidRPr="00A6408D">
        <w:rPr>
          <w:rFonts w:eastAsia="Times New Roman" w:cs="Times New Roman"/>
          <w:color w:val="000000"/>
          <w:sz w:val="24"/>
          <w:szCs w:val="24"/>
          <w:lang w:eastAsia="en-GB"/>
        </w:rPr>
        <w:t>Higher Education Quarterly http://onlinelibrary.wiley.com/journal/10.1111/(ISSN)1468-2273</w:t>
      </w:r>
      <w:r w:rsidR="005F2EDE" w:rsidRPr="005F2EDE">
        <w:rPr>
          <w:rFonts w:eastAsia="Times New Roman" w:cs="Times New Roman"/>
          <w:color w:val="000000"/>
          <w:sz w:val="24"/>
          <w:szCs w:val="24"/>
          <w:lang w:eastAsia="en-GB"/>
        </w:rPr>
        <w:t>   </w:t>
      </w:r>
    </w:p>
    <w:p w:rsidR="00262FBE" w:rsidRPr="00A6408D" w:rsidRDefault="00262FBE" w:rsidP="00727EB7">
      <w:pPr>
        <w:spacing w:after="0" w:line="240" w:lineRule="auto"/>
        <w:rPr>
          <w:rFonts w:eastAsia="Times New Roman" w:cs="Times New Roman"/>
          <w:color w:val="000000"/>
          <w:sz w:val="24"/>
          <w:szCs w:val="24"/>
          <w:lang w:eastAsia="en-GB"/>
        </w:rPr>
      </w:pPr>
      <w:r w:rsidRPr="00A6408D">
        <w:rPr>
          <w:rFonts w:eastAsia="Times New Roman" w:cs="Times New Roman"/>
          <w:color w:val="000000"/>
          <w:sz w:val="24"/>
          <w:szCs w:val="24"/>
          <w:lang w:eastAsia="en-GB"/>
        </w:rPr>
        <w:t>Evaluation http://evi.sagepub.com/</w:t>
      </w:r>
      <w:r w:rsidR="005F2EDE" w:rsidRPr="005F2EDE">
        <w:rPr>
          <w:rFonts w:eastAsia="Times New Roman" w:cs="Times New Roman"/>
          <w:color w:val="000000"/>
          <w:sz w:val="24"/>
          <w:szCs w:val="24"/>
          <w:lang w:eastAsia="en-GB"/>
        </w:rPr>
        <w:t>     </w:t>
      </w:r>
    </w:p>
    <w:p w:rsidR="00262FBE" w:rsidRPr="00A6408D" w:rsidRDefault="00262FBE" w:rsidP="00727EB7">
      <w:pPr>
        <w:spacing w:after="0" w:line="240" w:lineRule="auto"/>
        <w:rPr>
          <w:rFonts w:eastAsia="Times New Roman" w:cs="Times New Roman"/>
          <w:color w:val="000000"/>
          <w:sz w:val="24"/>
          <w:szCs w:val="24"/>
          <w:lang w:eastAsia="en-GB"/>
        </w:rPr>
      </w:pPr>
      <w:r w:rsidRPr="00A6408D">
        <w:rPr>
          <w:rFonts w:eastAsia="Times New Roman" w:cs="Times New Roman"/>
          <w:color w:val="000000"/>
          <w:sz w:val="24"/>
          <w:szCs w:val="24"/>
          <w:lang w:eastAsia="en-GB"/>
        </w:rPr>
        <w:t>Active learning in Higher Education http://alh.sagepub.com/</w:t>
      </w:r>
      <w:r w:rsidR="005F2EDE" w:rsidRPr="005F2EDE">
        <w:rPr>
          <w:rFonts w:eastAsia="Times New Roman" w:cs="Times New Roman"/>
          <w:color w:val="000000"/>
          <w:sz w:val="24"/>
          <w:szCs w:val="24"/>
          <w:lang w:eastAsia="en-GB"/>
        </w:rPr>
        <w:t>      </w:t>
      </w:r>
    </w:p>
    <w:p w:rsidR="00262FBE" w:rsidRPr="00A6408D" w:rsidRDefault="00262FBE" w:rsidP="00727EB7">
      <w:pPr>
        <w:spacing w:after="0" w:line="240" w:lineRule="auto"/>
        <w:rPr>
          <w:rFonts w:eastAsia="Times New Roman" w:cs="Times New Roman"/>
          <w:color w:val="000000"/>
          <w:sz w:val="24"/>
          <w:szCs w:val="24"/>
          <w:lang w:eastAsia="en-GB"/>
        </w:rPr>
      </w:pPr>
      <w:r w:rsidRPr="00A6408D">
        <w:rPr>
          <w:rFonts w:eastAsia="Times New Roman" w:cs="Times New Roman"/>
          <w:color w:val="000000"/>
          <w:sz w:val="24"/>
          <w:szCs w:val="24"/>
          <w:lang w:eastAsia="en-GB"/>
        </w:rPr>
        <w:t>All Ireland Society for Higher Education Journal http://www.aishe.org/aishe-journal/</w:t>
      </w:r>
      <w:r w:rsidR="005F2EDE" w:rsidRPr="005F2EDE">
        <w:rPr>
          <w:rFonts w:eastAsia="Times New Roman" w:cs="Times New Roman"/>
          <w:color w:val="000000"/>
          <w:sz w:val="24"/>
          <w:szCs w:val="24"/>
          <w:lang w:eastAsia="en-GB"/>
        </w:rPr>
        <w:t>                     </w:t>
      </w:r>
    </w:p>
    <w:p w:rsidR="0018359A" w:rsidRPr="00727EB7" w:rsidRDefault="0018359A" w:rsidP="0018359A">
      <w:pPr>
        <w:spacing w:before="100" w:beforeAutospacing="1" w:after="100" w:afterAutospacing="1" w:line="240" w:lineRule="auto"/>
        <w:rPr>
          <w:rFonts w:eastAsia="Times New Roman" w:cs="Times New Roman"/>
          <w:b/>
          <w:bCs/>
          <w:color w:val="000000"/>
          <w:sz w:val="24"/>
          <w:szCs w:val="24"/>
          <w:lang w:val="en-US" w:eastAsia="en-GB"/>
        </w:rPr>
      </w:pPr>
      <w:r w:rsidRPr="00727EB7">
        <w:rPr>
          <w:rFonts w:eastAsia="Times New Roman" w:cs="Times New Roman"/>
          <w:b/>
          <w:bCs/>
          <w:color w:val="000000"/>
          <w:sz w:val="24"/>
          <w:szCs w:val="24"/>
          <w:lang w:val="en-US" w:eastAsia="en-GB"/>
        </w:rPr>
        <w:t>Useful references</w:t>
      </w:r>
      <w:r>
        <w:rPr>
          <w:rFonts w:eastAsia="Times New Roman" w:cs="Times New Roman"/>
          <w:b/>
          <w:bCs/>
          <w:color w:val="000000"/>
          <w:sz w:val="24"/>
          <w:szCs w:val="24"/>
          <w:lang w:val="en-US" w:eastAsia="en-GB"/>
        </w:rPr>
        <w:t xml:space="preserve"> on writing for publication</w:t>
      </w:r>
    </w:p>
    <w:p w:rsidR="0018359A" w:rsidRPr="00727EB7" w:rsidRDefault="0018359A" w:rsidP="0018359A">
      <w:pPr>
        <w:pStyle w:val="ListParagraph"/>
        <w:numPr>
          <w:ilvl w:val="0"/>
          <w:numId w:val="6"/>
        </w:numPr>
        <w:spacing w:before="100" w:beforeAutospacing="1" w:after="100" w:afterAutospacing="1" w:line="240" w:lineRule="auto"/>
        <w:rPr>
          <w:rFonts w:eastAsia="Times New Roman" w:cs="Times New Roman"/>
          <w:bCs/>
          <w:color w:val="000000"/>
          <w:sz w:val="24"/>
          <w:szCs w:val="24"/>
          <w:lang w:eastAsia="en-GB"/>
        </w:rPr>
      </w:pPr>
      <w:r w:rsidRPr="00727EB7">
        <w:rPr>
          <w:rFonts w:eastAsia="Times New Roman" w:cs="Times New Roman"/>
          <w:bCs/>
          <w:color w:val="000000"/>
          <w:sz w:val="24"/>
          <w:szCs w:val="24"/>
          <w:lang w:eastAsia="en-GB"/>
        </w:rPr>
        <w:t xml:space="preserve">Black, D. Brown, S. and Race, P.(1998) </w:t>
      </w:r>
      <w:r w:rsidRPr="00727EB7">
        <w:rPr>
          <w:rFonts w:eastAsia="Times New Roman" w:cs="Times New Roman"/>
          <w:bCs/>
          <w:color w:val="000000"/>
          <w:sz w:val="24"/>
          <w:szCs w:val="24"/>
          <w:lang w:val="en-US" w:eastAsia="en-GB"/>
        </w:rPr>
        <w:t xml:space="preserve">500 Tips for Getting Published Kogan Page London </w:t>
      </w:r>
    </w:p>
    <w:p w:rsidR="0018359A" w:rsidRPr="00727EB7" w:rsidRDefault="0018359A" w:rsidP="0018359A">
      <w:pPr>
        <w:pStyle w:val="ListParagraph"/>
        <w:numPr>
          <w:ilvl w:val="0"/>
          <w:numId w:val="6"/>
        </w:numPr>
        <w:spacing w:before="100" w:beforeAutospacing="1" w:after="100" w:afterAutospacing="1" w:line="240" w:lineRule="auto"/>
        <w:rPr>
          <w:rFonts w:eastAsia="Times New Roman" w:cs="Times New Roman"/>
          <w:bCs/>
          <w:color w:val="000000"/>
          <w:sz w:val="24"/>
          <w:szCs w:val="24"/>
          <w:lang w:eastAsia="en-GB"/>
        </w:rPr>
      </w:pPr>
      <w:r w:rsidRPr="00727EB7">
        <w:rPr>
          <w:rFonts w:eastAsia="Times New Roman" w:cs="Times New Roman"/>
          <w:bCs/>
          <w:color w:val="000000"/>
          <w:sz w:val="24"/>
          <w:szCs w:val="24"/>
          <w:lang w:eastAsia="en-GB"/>
        </w:rPr>
        <w:t>Day A (2008) How to Get Research Published in Journals  Gower, London</w:t>
      </w:r>
    </w:p>
    <w:p w:rsidR="0018359A" w:rsidRPr="00727EB7" w:rsidRDefault="0018359A" w:rsidP="0018359A">
      <w:pPr>
        <w:pStyle w:val="ListParagraph"/>
        <w:numPr>
          <w:ilvl w:val="0"/>
          <w:numId w:val="6"/>
        </w:numPr>
        <w:spacing w:before="100" w:beforeAutospacing="1" w:after="100" w:afterAutospacing="1" w:line="240" w:lineRule="auto"/>
        <w:rPr>
          <w:rFonts w:eastAsia="Times New Roman" w:cs="Times New Roman"/>
          <w:bCs/>
          <w:color w:val="000000"/>
          <w:sz w:val="24"/>
          <w:szCs w:val="24"/>
          <w:lang w:eastAsia="en-GB"/>
        </w:rPr>
      </w:pPr>
      <w:r w:rsidRPr="00727EB7">
        <w:rPr>
          <w:rFonts w:eastAsia="Times New Roman" w:cs="Times New Roman"/>
          <w:bCs/>
          <w:color w:val="000000"/>
          <w:sz w:val="24"/>
          <w:szCs w:val="24"/>
          <w:lang w:val="en-US" w:eastAsia="en-GB"/>
        </w:rPr>
        <w:t xml:space="preserve">Fairbairn, G and Fairbairn S (2005) </w:t>
      </w:r>
      <w:r w:rsidRPr="00727EB7">
        <w:rPr>
          <w:rFonts w:eastAsia="Times New Roman" w:cs="Times New Roman"/>
          <w:bCs/>
          <w:i/>
          <w:iCs/>
          <w:color w:val="000000"/>
          <w:sz w:val="24"/>
          <w:szCs w:val="24"/>
          <w:lang w:val="en-US" w:eastAsia="en-GB"/>
        </w:rPr>
        <w:t>Writing your abstract: a guide for would be conference presenters</w:t>
      </w:r>
      <w:r w:rsidRPr="00727EB7">
        <w:rPr>
          <w:rFonts w:eastAsia="Times New Roman" w:cs="Times New Roman"/>
          <w:bCs/>
          <w:color w:val="000000"/>
          <w:sz w:val="24"/>
          <w:szCs w:val="24"/>
          <w:lang w:val="en-US" w:eastAsia="en-GB"/>
        </w:rPr>
        <w:t xml:space="preserve">  Salisbury: APS publishing </w:t>
      </w:r>
    </w:p>
    <w:p w:rsidR="0018359A" w:rsidRPr="00727EB7" w:rsidRDefault="0018359A" w:rsidP="0018359A">
      <w:pPr>
        <w:pStyle w:val="ListParagraph"/>
        <w:numPr>
          <w:ilvl w:val="0"/>
          <w:numId w:val="6"/>
        </w:numPr>
        <w:spacing w:before="100" w:beforeAutospacing="1" w:after="100" w:afterAutospacing="1" w:line="240" w:lineRule="auto"/>
        <w:rPr>
          <w:rFonts w:eastAsia="Times New Roman" w:cs="Times New Roman"/>
          <w:bCs/>
          <w:color w:val="000000"/>
          <w:sz w:val="24"/>
          <w:szCs w:val="24"/>
          <w:lang w:eastAsia="en-GB"/>
        </w:rPr>
      </w:pPr>
      <w:proofErr w:type="spellStart"/>
      <w:r w:rsidRPr="00727EB7">
        <w:rPr>
          <w:rFonts w:eastAsia="Times New Roman" w:cs="Times New Roman"/>
          <w:bCs/>
          <w:color w:val="000000"/>
          <w:sz w:val="24"/>
          <w:szCs w:val="24"/>
          <w:lang w:val="en-US" w:eastAsia="en-GB"/>
        </w:rPr>
        <w:t>Kamler</w:t>
      </w:r>
      <w:proofErr w:type="spellEnd"/>
      <w:r w:rsidRPr="00727EB7">
        <w:rPr>
          <w:rFonts w:eastAsia="Times New Roman" w:cs="Times New Roman"/>
          <w:bCs/>
          <w:color w:val="000000"/>
          <w:sz w:val="24"/>
          <w:szCs w:val="24"/>
          <w:lang w:val="en-US" w:eastAsia="en-GB"/>
        </w:rPr>
        <w:t xml:space="preserve">, B and Thomson, P. (2006) </w:t>
      </w:r>
      <w:r w:rsidRPr="00727EB7">
        <w:rPr>
          <w:rFonts w:eastAsia="Times New Roman" w:cs="Times New Roman"/>
          <w:bCs/>
          <w:i/>
          <w:iCs/>
          <w:color w:val="000000"/>
          <w:sz w:val="24"/>
          <w:szCs w:val="24"/>
          <w:lang w:val="en-US" w:eastAsia="en-GB"/>
        </w:rPr>
        <w:t xml:space="preserve">Helping doctoral students write: pedagogies for supervision, </w:t>
      </w:r>
      <w:r w:rsidRPr="00727EB7">
        <w:rPr>
          <w:rFonts w:eastAsia="Times New Roman" w:cs="Times New Roman"/>
          <w:bCs/>
          <w:color w:val="000000"/>
          <w:sz w:val="24"/>
          <w:szCs w:val="24"/>
          <w:lang w:val="en-US" w:eastAsia="en-GB"/>
        </w:rPr>
        <w:t>London: Routledge.</w:t>
      </w:r>
      <w:r w:rsidRPr="00727EB7">
        <w:rPr>
          <w:rFonts w:eastAsia="Times New Roman" w:cs="Times New Roman"/>
          <w:bCs/>
          <w:color w:val="000000"/>
          <w:sz w:val="24"/>
          <w:szCs w:val="24"/>
          <w:lang w:eastAsia="en-GB"/>
        </w:rPr>
        <w:t xml:space="preserve"> </w:t>
      </w:r>
    </w:p>
    <w:p w:rsidR="0018359A" w:rsidRPr="00727EB7" w:rsidRDefault="0018359A" w:rsidP="0018359A">
      <w:pPr>
        <w:pStyle w:val="ListParagraph"/>
        <w:numPr>
          <w:ilvl w:val="0"/>
          <w:numId w:val="6"/>
        </w:numPr>
        <w:spacing w:before="100" w:beforeAutospacing="1" w:after="100" w:afterAutospacing="1" w:line="240" w:lineRule="auto"/>
        <w:rPr>
          <w:rFonts w:eastAsia="Times New Roman" w:cs="Times New Roman"/>
          <w:bCs/>
          <w:color w:val="000000"/>
          <w:sz w:val="24"/>
          <w:szCs w:val="24"/>
          <w:lang w:eastAsia="en-GB"/>
        </w:rPr>
      </w:pPr>
      <w:r w:rsidRPr="00727EB7">
        <w:rPr>
          <w:rFonts w:eastAsia="Times New Roman" w:cs="Times New Roman"/>
          <w:bCs/>
          <w:color w:val="000000"/>
          <w:sz w:val="24"/>
          <w:szCs w:val="24"/>
          <w:lang w:val="en-US" w:eastAsia="en-GB"/>
        </w:rPr>
        <w:t xml:space="preserve">Noble: Studies in Higher Education  </w:t>
      </w:r>
      <w:r w:rsidRPr="00727EB7">
        <w:rPr>
          <w:rFonts w:eastAsia="Times New Roman" w:cs="Times New Roman"/>
          <w:bCs/>
          <w:i/>
          <w:iCs/>
          <w:color w:val="000000"/>
          <w:sz w:val="24"/>
          <w:szCs w:val="24"/>
          <w:lang w:val="en-US" w:eastAsia="en-GB"/>
        </w:rPr>
        <w:t xml:space="preserve">Publish or Perish: what 23 Journal Editors have to say </w:t>
      </w:r>
      <w:hyperlink r:id="rId5" w:history="1">
        <w:r w:rsidRPr="00727EB7">
          <w:rPr>
            <w:rStyle w:val="Hyperlink"/>
            <w:rFonts w:eastAsia="Times New Roman" w:cs="Times New Roman"/>
            <w:bCs/>
            <w:i/>
            <w:iCs/>
            <w:sz w:val="24"/>
            <w:szCs w:val="24"/>
            <w:lang w:eastAsia="en-GB"/>
          </w:rPr>
          <w:t>Studies in Higher Education</w:t>
        </w:r>
      </w:hyperlink>
      <w:r w:rsidRPr="00727EB7">
        <w:rPr>
          <w:rFonts w:eastAsia="Times New Roman" w:cs="Times New Roman"/>
          <w:bCs/>
          <w:i/>
          <w:iCs/>
          <w:color w:val="000000"/>
          <w:sz w:val="24"/>
          <w:szCs w:val="24"/>
          <w:lang w:eastAsia="en-GB"/>
        </w:rPr>
        <w:t xml:space="preserve">, Volume </w:t>
      </w:r>
      <w:hyperlink r:id="rId6" w:history="1">
        <w:r w:rsidRPr="00727EB7">
          <w:rPr>
            <w:rStyle w:val="Hyperlink"/>
            <w:rFonts w:eastAsia="Times New Roman" w:cs="Times New Roman"/>
            <w:bCs/>
            <w:i/>
            <w:iCs/>
            <w:sz w:val="24"/>
            <w:szCs w:val="24"/>
            <w:lang w:eastAsia="en-GB"/>
          </w:rPr>
          <w:t>14, Issue 1 1989 , pages 97 - 102</w:t>
        </w:r>
      </w:hyperlink>
      <w:hyperlink r:id="rId7" w:history="1">
        <w:r w:rsidRPr="00727EB7">
          <w:rPr>
            <w:rStyle w:val="Hyperlink"/>
            <w:rFonts w:eastAsia="Times New Roman" w:cs="Times New Roman"/>
            <w:bCs/>
            <w:sz w:val="24"/>
            <w:szCs w:val="24"/>
            <w:lang w:eastAsia="en-GB"/>
          </w:rPr>
          <w:t xml:space="preserve"> </w:t>
        </w:r>
      </w:hyperlink>
      <w:r w:rsidRPr="00727EB7">
        <w:rPr>
          <w:rFonts w:eastAsia="Times New Roman" w:cs="Times New Roman"/>
          <w:bCs/>
          <w:color w:val="000000"/>
          <w:sz w:val="24"/>
          <w:szCs w:val="24"/>
          <w:lang w:eastAsia="en-GB"/>
        </w:rPr>
        <w:t xml:space="preserve"> Routledge</w:t>
      </w:r>
    </w:p>
    <w:p w:rsidR="0018359A" w:rsidRPr="00727EB7" w:rsidRDefault="0018359A" w:rsidP="0018359A">
      <w:pPr>
        <w:pStyle w:val="ListParagraph"/>
        <w:numPr>
          <w:ilvl w:val="0"/>
          <w:numId w:val="6"/>
        </w:numPr>
        <w:spacing w:before="100" w:beforeAutospacing="1" w:after="100" w:afterAutospacing="1" w:line="240" w:lineRule="auto"/>
        <w:rPr>
          <w:rFonts w:eastAsia="Times New Roman" w:cs="Times New Roman"/>
          <w:bCs/>
          <w:color w:val="000000"/>
          <w:sz w:val="24"/>
          <w:szCs w:val="24"/>
          <w:lang w:eastAsia="en-GB"/>
        </w:rPr>
      </w:pPr>
      <w:r w:rsidRPr="00727EB7">
        <w:rPr>
          <w:rFonts w:eastAsia="Times New Roman" w:cs="Times New Roman"/>
          <w:bCs/>
          <w:color w:val="000000"/>
          <w:sz w:val="24"/>
          <w:szCs w:val="24"/>
          <w:lang w:eastAsia="en-GB"/>
        </w:rPr>
        <w:t>Sadler R (1984, but multiple subsequent reprints) Up the Publication Road HERDSA Green Guide No 2</w:t>
      </w:r>
    </w:p>
    <w:p w:rsidR="0018359A" w:rsidRPr="00727EB7" w:rsidRDefault="0018359A" w:rsidP="0018359A">
      <w:pPr>
        <w:pStyle w:val="ListParagraph"/>
        <w:numPr>
          <w:ilvl w:val="0"/>
          <w:numId w:val="6"/>
        </w:numPr>
        <w:spacing w:before="100" w:beforeAutospacing="1" w:after="100" w:afterAutospacing="1" w:line="240" w:lineRule="auto"/>
        <w:rPr>
          <w:rFonts w:eastAsia="Times New Roman" w:cs="Times New Roman"/>
          <w:bCs/>
          <w:color w:val="000000"/>
          <w:sz w:val="24"/>
          <w:szCs w:val="24"/>
          <w:lang w:eastAsia="en-GB"/>
        </w:rPr>
      </w:pPr>
      <w:r w:rsidRPr="00727EB7">
        <w:rPr>
          <w:rFonts w:eastAsia="Times New Roman" w:cs="Times New Roman"/>
          <w:bCs/>
          <w:color w:val="000000"/>
          <w:sz w:val="24"/>
          <w:szCs w:val="24"/>
          <w:lang w:eastAsia="en-GB"/>
        </w:rPr>
        <w:t xml:space="preserve">Thomson, P. and </w:t>
      </w:r>
      <w:proofErr w:type="spellStart"/>
      <w:r w:rsidRPr="00727EB7">
        <w:rPr>
          <w:rFonts w:eastAsia="Times New Roman" w:cs="Times New Roman"/>
          <w:bCs/>
          <w:color w:val="000000"/>
          <w:sz w:val="24"/>
          <w:szCs w:val="24"/>
          <w:lang w:eastAsia="en-GB"/>
        </w:rPr>
        <w:t>Kamler</w:t>
      </w:r>
      <w:proofErr w:type="spellEnd"/>
      <w:r w:rsidRPr="00727EB7">
        <w:rPr>
          <w:rFonts w:eastAsia="Times New Roman" w:cs="Times New Roman"/>
          <w:bCs/>
          <w:color w:val="000000"/>
          <w:sz w:val="24"/>
          <w:szCs w:val="24"/>
          <w:lang w:eastAsia="en-GB"/>
        </w:rPr>
        <w:t>, B. (2013) Writing for peer reviewed journals London Routledge</w:t>
      </w:r>
      <w:r w:rsidRPr="00727EB7">
        <w:rPr>
          <w:rFonts w:eastAsia="Times New Roman" w:cs="Times New Roman"/>
          <w:bCs/>
          <w:color w:val="000000"/>
          <w:sz w:val="24"/>
          <w:szCs w:val="24"/>
          <w:lang w:val="en-US" w:eastAsia="en-GB"/>
        </w:rPr>
        <w:t>.</w:t>
      </w:r>
    </w:p>
    <w:p w:rsidR="0018359A" w:rsidRDefault="0018359A" w:rsidP="00727EB7">
      <w:pPr>
        <w:spacing w:after="0" w:line="240" w:lineRule="auto"/>
        <w:rPr>
          <w:rFonts w:eastAsia="Times New Roman" w:cs="Times New Roman"/>
          <w:b/>
          <w:color w:val="000000"/>
          <w:sz w:val="24"/>
          <w:szCs w:val="24"/>
          <w:lang w:eastAsia="en-GB"/>
        </w:rPr>
      </w:pPr>
    </w:p>
    <w:p w:rsidR="0018359A" w:rsidRDefault="0018359A" w:rsidP="00727EB7">
      <w:pPr>
        <w:spacing w:after="0" w:line="240" w:lineRule="auto"/>
        <w:rPr>
          <w:rFonts w:eastAsia="Times New Roman" w:cs="Times New Roman"/>
          <w:b/>
          <w:color w:val="000000"/>
          <w:sz w:val="24"/>
          <w:szCs w:val="24"/>
          <w:lang w:eastAsia="en-GB"/>
        </w:rPr>
      </w:pPr>
    </w:p>
    <w:p w:rsidR="0018359A" w:rsidRDefault="0018359A" w:rsidP="00727EB7">
      <w:pPr>
        <w:spacing w:after="0" w:line="240" w:lineRule="auto"/>
        <w:rPr>
          <w:rFonts w:eastAsia="Times New Roman" w:cs="Times New Roman"/>
          <w:b/>
          <w:color w:val="000000"/>
          <w:sz w:val="24"/>
          <w:szCs w:val="24"/>
          <w:lang w:eastAsia="en-GB"/>
        </w:rPr>
      </w:pPr>
    </w:p>
    <w:p w:rsidR="0018359A" w:rsidRDefault="0018359A" w:rsidP="00727EB7">
      <w:pPr>
        <w:spacing w:after="0" w:line="240" w:lineRule="auto"/>
        <w:rPr>
          <w:rFonts w:eastAsia="Times New Roman" w:cs="Times New Roman"/>
          <w:b/>
          <w:color w:val="000000"/>
          <w:sz w:val="24"/>
          <w:szCs w:val="24"/>
          <w:lang w:eastAsia="en-GB"/>
        </w:rPr>
      </w:pPr>
    </w:p>
    <w:p w:rsidR="00262FBE" w:rsidRPr="00A6408D" w:rsidRDefault="00262FBE" w:rsidP="00727EB7">
      <w:pPr>
        <w:spacing w:after="0" w:line="240" w:lineRule="auto"/>
        <w:rPr>
          <w:rFonts w:eastAsia="Times New Roman" w:cs="Times New Roman"/>
          <w:b/>
          <w:color w:val="000000"/>
          <w:sz w:val="24"/>
          <w:szCs w:val="24"/>
          <w:lang w:eastAsia="en-GB"/>
        </w:rPr>
      </w:pPr>
      <w:r w:rsidRPr="00A6408D">
        <w:rPr>
          <w:rFonts w:eastAsia="Times New Roman" w:cs="Times New Roman"/>
          <w:b/>
          <w:color w:val="000000"/>
          <w:sz w:val="24"/>
          <w:szCs w:val="24"/>
          <w:lang w:eastAsia="en-GB"/>
        </w:rPr>
        <w:lastRenderedPageBreak/>
        <w:t>How do you evaluate the status and impact of journals?</w:t>
      </w:r>
    </w:p>
    <w:p w:rsidR="00262FBE" w:rsidRPr="005F2EDE" w:rsidRDefault="00262FBE" w:rsidP="00727EB7">
      <w:pPr>
        <w:spacing w:after="0" w:line="240" w:lineRule="auto"/>
        <w:rPr>
          <w:rFonts w:eastAsia="Times New Roman" w:cs="Times New Roman"/>
          <w:color w:val="000000"/>
          <w:sz w:val="24"/>
          <w:szCs w:val="24"/>
          <w:lang w:eastAsia="en-GB"/>
        </w:rPr>
      </w:pPr>
      <w:r w:rsidRPr="005F2EDE">
        <w:rPr>
          <w:rFonts w:eastAsia="Times New Roman" w:cs="Times New Roman"/>
          <w:color w:val="000000"/>
          <w:sz w:val="24"/>
          <w:szCs w:val="24"/>
          <w:lang w:eastAsia="en-GB"/>
        </w:rPr>
        <w:t> </w:t>
      </w:r>
    </w:p>
    <w:p w:rsidR="00A6408D" w:rsidRPr="00A6408D" w:rsidRDefault="00A6408D" w:rsidP="00727EB7">
      <w:pPr>
        <w:spacing w:after="0" w:line="240" w:lineRule="auto"/>
        <w:rPr>
          <w:rFonts w:cs="Arial"/>
          <w:sz w:val="24"/>
          <w:szCs w:val="24"/>
          <w:shd w:val="clear" w:color="auto" w:fill="FFFFFF"/>
        </w:rPr>
      </w:pPr>
      <w:r w:rsidRPr="00A6408D">
        <w:rPr>
          <w:rFonts w:cs="Arial"/>
          <w:sz w:val="24"/>
          <w:szCs w:val="24"/>
          <w:shd w:val="clear" w:color="auto" w:fill="FFFFFF"/>
        </w:rPr>
        <w:t>The</w:t>
      </w:r>
      <w:r w:rsidRPr="00A6408D">
        <w:rPr>
          <w:rStyle w:val="apple-converted-space"/>
          <w:rFonts w:cs="Arial"/>
          <w:sz w:val="24"/>
          <w:szCs w:val="24"/>
          <w:shd w:val="clear" w:color="auto" w:fill="FFFFFF"/>
        </w:rPr>
        <w:t> </w:t>
      </w:r>
      <w:r w:rsidRPr="00A6408D">
        <w:rPr>
          <w:rFonts w:cs="Arial"/>
          <w:b/>
          <w:bCs/>
          <w:sz w:val="24"/>
          <w:szCs w:val="24"/>
          <w:shd w:val="clear" w:color="auto" w:fill="FFFFFF"/>
        </w:rPr>
        <w:t>impact factor</w:t>
      </w:r>
      <w:r w:rsidRPr="00A6408D">
        <w:rPr>
          <w:rStyle w:val="apple-converted-space"/>
          <w:rFonts w:cs="Arial"/>
          <w:sz w:val="24"/>
          <w:szCs w:val="24"/>
          <w:shd w:val="clear" w:color="auto" w:fill="FFFFFF"/>
        </w:rPr>
        <w:t> </w:t>
      </w:r>
      <w:r w:rsidRPr="00A6408D">
        <w:rPr>
          <w:rFonts w:cs="Arial"/>
          <w:sz w:val="24"/>
          <w:szCs w:val="24"/>
          <w:shd w:val="clear" w:color="auto" w:fill="FFFFFF"/>
        </w:rPr>
        <w:t>(IF) of an</w:t>
      </w:r>
      <w:r w:rsidRPr="00A6408D">
        <w:rPr>
          <w:rStyle w:val="apple-converted-space"/>
          <w:rFonts w:cs="Arial"/>
          <w:sz w:val="24"/>
          <w:szCs w:val="24"/>
          <w:shd w:val="clear" w:color="auto" w:fill="FFFFFF"/>
        </w:rPr>
        <w:t> </w:t>
      </w:r>
      <w:hyperlink r:id="rId8" w:tooltip="Academic journal" w:history="1">
        <w:r w:rsidRPr="00A6408D">
          <w:rPr>
            <w:rStyle w:val="Hyperlink"/>
            <w:rFonts w:cs="Arial"/>
            <w:color w:val="auto"/>
            <w:sz w:val="24"/>
            <w:szCs w:val="24"/>
            <w:u w:val="none"/>
            <w:shd w:val="clear" w:color="auto" w:fill="FFFFFF"/>
          </w:rPr>
          <w:t>academic journal</w:t>
        </w:r>
      </w:hyperlink>
      <w:r w:rsidRPr="00A6408D">
        <w:rPr>
          <w:rStyle w:val="apple-converted-space"/>
          <w:rFonts w:cs="Arial"/>
          <w:sz w:val="24"/>
          <w:szCs w:val="24"/>
          <w:shd w:val="clear" w:color="auto" w:fill="FFFFFF"/>
        </w:rPr>
        <w:t> </w:t>
      </w:r>
      <w:r w:rsidRPr="00A6408D">
        <w:rPr>
          <w:rFonts w:cs="Arial"/>
          <w:sz w:val="24"/>
          <w:szCs w:val="24"/>
          <w:shd w:val="clear" w:color="auto" w:fill="FFFFFF"/>
        </w:rPr>
        <w:t>is a measure reflecting the average number of</w:t>
      </w:r>
      <w:r w:rsidRPr="00A6408D">
        <w:rPr>
          <w:rStyle w:val="apple-converted-space"/>
          <w:rFonts w:cs="Arial"/>
          <w:sz w:val="24"/>
          <w:szCs w:val="24"/>
          <w:shd w:val="clear" w:color="auto" w:fill="FFFFFF"/>
        </w:rPr>
        <w:t> </w:t>
      </w:r>
      <w:hyperlink r:id="rId9" w:tooltip="Citation" w:history="1">
        <w:r w:rsidRPr="00A6408D">
          <w:rPr>
            <w:rStyle w:val="Hyperlink"/>
            <w:rFonts w:cs="Arial"/>
            <w:color w:val="auto"/>
            <w:sz w:val="24"/>
            <w:szCs w:val="24"/>
            <w:u w:val="none"/>
            <w:shd w:val="clear" w:color="auto" w:fill="FFFFFF"/>
          </w:rPr>
          <w:t>citations</w:t>
        </w:r>
      </w:hyperlink>
      <w:r w:rsidRPr="00A6408D">
        <w:rPr>
          <w:rStyle w:val="apple-converted-space"/>
          <w:rFonts w:cs="Arial"/>
          <w:sz w:val="24"/>
          <w:szCs w:val="24"/>
          <w:shd w:val="clear" w:color="auto" w:fill="FFFFFF"/>
        </w:rPr>
        <w:t> </w:t>
      </w:r>
      <w:r w:rsidRPr="00A6408D">
        <w:rPr>
          <w:rFonts w:cs="Arial"/>
          <w:sz w:val="24"/>
          <w:szCs w:val="24"/>
          <w:shd w:val="clear" w:color="auto" w:fill="FFFFFF"/>
        </w:rPr>
        <w:t>to recent articles published in the journal. It is frequently used as a</w:t>
      </w:r>
      <w:r w:rsidRPr="00A6408D">
        <w:rPr>
          <w:rStyle w:val="apple-converted-space"/>
          <w:rFonts w:cs="Arial"/>
          <w:sz w:val="24"/>
          <w:szCs w:val="24"/>
          <w:shd w:val="clear" w:color="auto" w:fill="FFFFFF"/>
        </w:rPr>
        <w:t> </w:t>
      </w:r>
      <w:hyperlink r:id="rId10" w:tooltip="Proxy (statistics)" w:history="1">
        <w:r w:rsidRPr="00A6408D">
          <w:rPr>
            <w:rStyle w:val="Hyperlink"/>
            <w:rFonts w:cs="Arial"/>
            <w:color w:val="auto"/>
            <w:sz w:val="24"/>
            <w:szCs w:val="24"/>
            <w:u w:val="none"/>
            <w:shd w:val="clear" w:color="auto" w:fill="FFFFFF"/>
          </w:rPr>
          <w:t>proxy</w:t>
        </w:r>
      </w:hyperlink>
      <w:r w:rsidRPr="00A6408D">
        <w:rPr>
          <w:rStyle w:val="apple-converted-space"/>
          <w:rFonts w:cs="Arial"/>
          <w:sz w:val="24"/>
          <w:szCs w:val="24"/>
          <w:shd w:val="clear" w:color="auto" w:fill="FFFFFF"/>
        </w:rPr>
        <w:t> </w:t>
      </w:r>
      <w:r w:rsidRPr="00A6408D">
        <w:rPr>
          <w:rFonts w:cs="Arial"/>
          <w:sz w:val="24"/>
          <w:szCs w:val="24"/>
          <w:shd w:val="clear" w:color="auto" w:fill="FFFFFF"/>
        </w:rPr>
        <w:t>for the relative importance of a journal within its field, with journals with higher impact factors deemed to be more important than those with lower ones. The impact factor was devised by</w:t>
      </w:r>
      <w:r w:rsidRPr="00A6408D">
        <w:rPr>
          <w:rStyle w:val="apple-converted-space"/>
          <w:rFonts w:cs="Arial"/>
          <w:sz w:val="24"/>
          <w:szCs w:val="24"/>
          <w:shd w:val="clear" w:color="auto" w:fill="FFFFFF"/>
        </w:rPr>
        <w:t> </w:t>
      </w:r>
      <w:hyperlink r:id="rId11" w:tooltip="Eugene Garfield" w:history="1">
        <w:r w:rsidRPr="00A6408D">
          <w:rPr>
            <w:rStyle w:val="Hyperlink"/>
            <w:rFonts w:cs="Arial"/>
            <w:color w:val="auto"/>
            <w:sz w:val="24"/>
            <w:szCs w:val="24"/>
            <w:u w:val="none"/>
            <w:shd w:val="clear" w:color="auto" w:fill="FFFFFF"/>
          </w:rPr>
          <w:t>Eugene Garfield</w:t>
        </w:r>
      </w:hyperlink>
      <w:r w:rsidRPr="00A6408D">
        <w:rPr>
          <w:rFonts w:cs="Arial"/>
          <w:sz w:val="24"/>
          <w:szCs w:val="24"/>
          <w:shd w:val="clear" w:color="auto" w:fill="FFFFFF"/>
        </w:rPr>
        <w:t>, the founder of the</w:t>
      </w:r>
      <w:r w:rsidRPr="00A6408D">
        <w:rPr>
          <w:rStyle w:val="apple-converted-space"/>
          <w:rFonts w:cs="Arial"/>
          <w:sz w:val="24"/>
          <w:szCs w:val="24"/>
          <w:shd w:val="clear" w:color="auto" w:fill="FFFFFF"/>
        </w:rPr>
        <w:t> </w:t>
      </w:r>
      <w:hyperlink r:id="rId12" w:tooltip="Institute for Scientific Information" w:history="1">
        <w:r w:rsidRPr="00A6408D">
          <w:rPr>
            <w:rStyle w:val="Hyperlink"/>
            <w:rFonts w:cs="Arial"/>
            <w:color w:val="auto"/>
            <w:sz w:val="24"/>
            <w:szCs w:val="24"/>
            <w:u w:val="none"/>
            <w:shd w:val="clear" w:color="auto" w:fill="FFFFFF"/>
          </w:rPr>
          <w:t>Institute for Scientific Information</w:t>
        </w:r>
      </w:hyperlink>
      <w:r w:rsidRPr="00A6408D">
        <w:rPr>
          <w:rFonts w:cs="Arial"/>
          <w:sz w:val="24"/>
          <w:szCs w:val="24"/>
          <w:shd w:val="clear" w:color="auto" w:fill="FFFFFF"/>
        </w:rPr>
        <w:t>. Impact factors are calculated yearly starting from 1975 for those journals that are indexed in the</w:t>
      </w:r>
      <w:r w:rsidRPr="00A6408D">
        <w:rPr>
          <w:rStyle w:val="apple-converted-space"/>
          <w:rFonts w:cs="Arial"/>
          <w:sz w:val="24"/>
          <w:szCs w:val="24"/>
          <w:shd w:val="clear" w:color="auto" w:fill="FFFFFF"/>
        </w:rPr>
        <w:t> </w:t>
      </w:r>
      <w:hyperlink r:id="rId13" w:tooltip="Journal Citation Reports" w:history="1">
        <w:r w:rsidRPr="00A6408D">
          <w:rPr>
            <w:rStyle w:val="Hyperlink"/>
            <w:rFonts w:cs="Arial"/>
            <w:i/>
            <w:iCs/>
            <w:color w:val="auto"/>
            <w:sz w:val="24"/>
            <w:szCs w:val="24"/>
            <w:u w:val="none"/>
            <w:shd w:val="clear" w:color="auto" w:fill="FFFFFF"/>
          </w:rPr>
          <w:t>Journal Citation Reports</w:t>
        </w:r>
      </w:hyperlink>
      <w:r w:rsidRPr="00A6408D">
        <w:rPr>
          <w:rFonts w:cs="Arial"/>
          <w:sz w:val="24"/>
          <w:szCs w:val="24"/>
          <w:shd w:val="clear" w:color="auto" w:fill="FFFFFF"/>
        </w:rPr>
        <w:t>.</w:t>
      </w:r>
      <w:r w:rsidRPr="00A6408D">
        <w:rPr>
          <w:rFonts w:cs="Arial"/>
          <w:color w:val="000000"/>
          <w:sz w:val="24"/>
          <w:szCs w:val="24"/>
          <w:shd w:val="clear" w:color="auto" w:fill="FFFFFF"/>
        </w:rPr>
        <w:t xml:space="preserve"> Impact factors cannot be used to compare journals across disciplines. A journal can adopt editorial policies to increase its impact factor. For example, journals may publish a larger percentage of</w:t>
      </w:r>
      <w:r w:rsidRPr="00A6408D">
        <w:rPr>
          <w:rStyle w:val="apple-converted-space"/>
          <w:rFonts w:cs="Arial"/>
          <w:sz w:val="24"/>
          <w:szCs w:val="24"/>
          <w:shd w:val="clear" w:color="auto" w:fill="FFFFFF"/>
        </w:rPr>
        <w:t> </w:t>
      </w:r>
      <w:hyperlink r:id="rId14" w:tooltip="Review article" w:history="1">
        <w:r w:rsidRPr="00A6408D">
          <w:rPr>
            <w:rStyle w:val="Hyperlink"/>
            <w:rFonts w:cs="Arial"/>
            <w:color w:val="auto"/>
            <w:sz w:val="24"/>
            <w:szCs w:val="24"/>
            <w:u w:val="none"/>
            <w:shd w:val="clear" w:color="auto" w:fill="FFFFFF"/>
          </w:rPr>
          <w:t>review articles</w:t>
        </w:r>
      </w:hyperlink>
      <w:r w:rsidRPr="00A6408D">
        <w:rPr>
          <w:rStyle w:val="apple-converted-space"/>
          <w:rFonts w:cs="Arial"/>
          <w:color w:val="000000"/>
          <w:sz w:val="24"/>
          <w:szCs w:val="24"/>
          <w:shd w:val="clear" w:color="auto" w:fill="FFFFFF"/>
        </w:rPr>
        <w:t> </w:t>
      </w:r>
      <w:r w:rsidRPr="00A6408D">
        <w:rPr>
          <w:rFonts w:cs="Arial"/>
          <w:color w:val="000000"/>
          <w:sz w:val="24"/>
          <w:szCs w:val="24"/>
          <w:shd w:val="clear" w:color="auto" w:fill="FFFFFF"/>
        </w:rPr>
        <w:t xml:space="preserve">which generally are cited more than research reports </w:t>
      </w:r>
      <w:hyperlink r:id="rId15" w:tgtFrame="_blank" w:history="1">
        <w:r w:rsidRPr="00A6408D">
          <w:rPr>
            <w:rFonts w:eastAsia="Times New Roman" w:cs="Times New Roman"/>
            <w:color w:val="800080"/>
            <w:sz w:val="24"/>
            <w:szCs w:val="24"/>
            <w:u w:val="single"/>
            <w:lang w:eastAsia="en-GB"/>
          </w:rPr>
          <w:t>http://en.wikipedia.org/wiki/Impact_factor</w:t>
        </w:r>
      </w:hyperlink>
      <w:r w:rsidRPr="00A6408D">
        <w:rPr>
          <w:rFonts w:eastAsia="Times New Roman" w:cs="Times New Roman"/>
          <w:color w:val="000000"/>
          <w:sz w:val="24"/>
          <w:szCs w:val="24"/>
          <w:lang w:eastAsia="en-GB"/>
        </w:rPr>
        <w:t xml:space="preserve">, see also </w:t>
      </w:r>
      <w:hyperlink r:id="rId16" w:tgtFrame="_blank" w:history="1">
        <w:r w:rsidRPr="00A6408D">
          <w:rPr>
            <w:rFonts w:eastAsia="Times New Roman" w:cs="Times New Roman"/>
            <w:color w:val="800080"/>
            <w:sz w:val="24"/>
            <w:szCs w:val="24"/>
            <w:u w:val="single"/>
            <w:lang w:eastAsia="en-GB"/>
          </w:rPr>
          <w:t>http://en.wikipedia.org/wiki/Journal_Citation_Reports</w:t>
        </w:r>
      </w:hyperlink>
    </w:p>
    <w:p w:rsidR="00A6408D" w:rsidRPr="00A6408D" w:rsidRDefault="00A6408D" w:rsidP="00727EB7">
      <w:pPr>
        <w:spacing w:after="0" w:line="240" w:lineRule="auto"/>
        <w:rPr>
          <w:rFonts w:cs="Arial"/>
          <w:color w:val="000000"/>
          <w:sz w:val="24"/>
          <w:szCs w:val="24"/>
          <w:shd w:val="clear" w:color="auto" w:fill="FFFFFF"/>
        </w:rPr>
      </w:pPr>
    </w:p>
    <w:p w:rsidR="005F2EDE" w:rsidRPr="005F2EDE" w:rsidRDefault="00262FBE" w:rsidP="00727EB7">
      <w:pPr>
        <w:spacing w:after="0" w:line="240" w:lineRule="auto"/>
        <w:rPr>
          <w:rFonts w:eastAsia="Times New Roman" w:cs="Times New Roman"/>
          <w:color w:val="000000"/>
          <w:sz w:val="24"/>
          <w:szCs w:val="24"/>
          <w:lang w:eastAsia="en-GB"/>
        </w:rPr>
      </w:pPr>
      <w:r w:rsidRPr="00A6408D">
        <w:rPr>
          <w:rFonts w:eastAsia="Times New Roman" w:cs="Times New Roman"/>
          <w:color w:val="000000"/>
          <w:sz w:val="24"/>
          <w:szCs w:val="24"/>
          <w:lang w:eastAsia="en-GB"/>
        </w:rPr>
        <w:t>Here is a very helpful little tool you</w:t>
      </w:r>
      <w:r w:rsidR="005F2EDE" w:rsidRPr="005F2EDE">
        <w:rPr>
          <w:rFonts w:eastAsia="Times New Roman" w:cs="Times New Roman"/>
          <w:color w:val="000000"/>
          <w:sz w:val="24"/>
          <w:szCs w:val="24"/>
          <w:lang w:eastAsia="en-GB"/>
        </w:rPr>
        <w:t xml:space="preserve"> can use at:</w:t>
      </w:r>
      <w:r w:rsidR="00A6408D" w:rsidRPr="00A6408D">
        <w:rPr>
          <w:rFonts w:eastAsia="Times New Roman" w:cs="Times New Roman"/>
          <w:color w:val="000000"/>
          <w:sz w:val="24"/>
          <w:szCs w:val="24"/>
          <w:lang w:eastAsia="en-GB"/>
        </w:rPr>
        <w:t xml:space="preserve"> </w:t>
      </w:r>
      <w:hyperlink r:id="rId17" w:tgtFrame="_blank" w:history="1">
        <w:r w:rsidR="005F2EDE" w:rsidRPr="00A6408D">
          <w:rPr>
            <w:rFonts w:eastAsia="Times New Roman" w:cs="Times New Roman"/>
            <w:sz w:val="24"/>
            <w:szCs w:val="24"/>
            <w:u w:val="single"/>
            <w:lang w:eastAsia="en-GB"/>
          </w:rPr>
          <w:t>http://www.scimagojr.com/index.php</w:t>
        </w:r>
      </w:hyperlink>
    </w:p>
    <w:p w:rsidR="005F2EDE" w:rsidRPr="005F2EDE" w:rsidRDefault="005F2EDE" w:rsidP="00727EB7">
      <w:pPr>
        <w:spacing w:after="0" w:line="240" w:lineRule="auto"/>
        <w:rPr>
          <w:rFonts w:eastAsia="Times New Roman" w:cs="Times New Roman"/>
          <w:color w:val="000000"/>
          <w:sz w:val="24"/>
          <w:szCs w:val="24"/>
          <w:lang w:eastAsia="en-GB"/>
        </w:rPr>
      </w:pPr>
      <w:r w:rsidRPr="005F2EDE">
        <w:rPr>
          <w:rFonts w:eastAsia="Times New Roman" w:cs="Times New Roman"/>
          <w:color w:val="000000"/>
          <w:sz w:val="24"/>
          <w:szCs w:val="24"/>
          <w:lang w:eastAsia="en-GB"/>
        </w:rPr>
        <w:t> </w:t>
      </w:r>
    </w:p>
    <w:p w:rsidR="005F2EDE" w:rsidRPr="005F2EDE" w:rsidRDefault="005F2EDE" w:rsidP="00727EB7">
      <w:pPr>
        <w:spacing w:after="0" w:line="240" w:lineRule="auto"/>
        <w:rPr>
          <w:rFonts w:eastAsia="Times New Roman" w:cs="Times New Roman"/>
          <w:color w:val="000000"/>
          <w:sz w:val="24"/>
          <w:szCs w:val="24"/>
          <w:lang w:eastAsia="en-GB"/>
        </w:rPr>
      </w:pPr>
      <w:r w:rsidRPr="005F2EDE">
        <w:rPr>
          <w:rFonts w:eastAsia="Times New Roman" w:cs="Times New Roman"/>
          <w:color w:val="000000"/>
          <w:sz w:val="24"/>
          <w:szCs w:val="24"/>
          <w:lang w:eastAsia="en-GB"/>
        </w:rPr>
        <w:t xml:space="preserve">If </w:t>
      </w:r>
      <w:r w:rsidR="00262FBE" w:rsidRPr="00A6408D">
        <w:rPr>
          <w:rFonts w:eastAsia="Times New Roman" w:cs="Times New Roman"/>
          <w:color w:val="000000"/>
          <w:sz w:val="24"/>
          <w:szCs w:val="24"/>
          <w:lang w:eastAsia="en-GB"/>
        </w:rPr>
        <w:t xml:space="preserve">you </w:t>
      </w:r>
      <w:r w:rsidRPr="005F2EDE">
        <w:rPr>
          <w:rFonts w:eastAsia="Times New Roman" w:cs="Times New Roman"/>
          <w:color w:val="000000"/>
          <w:sz w:val="24"/>
          <w:szCs w:val="24"/>
          <w:lang w:eastAsia="en-GB"/>
        </w:rPr>
        <w:t xml:space="preserve"> type in the name of a journal in the box JOURNAL SEARCH it will give a graphical and numerical indication of its influence over the last few years (rising or falling).  (It also identifies its country of publication)</w:t>
      </w:r>
    </w:p>
    <w:p w:rsidR="005F2EDE" w:rsidRPr="005F2EDE" w:rsidRDefault="005F2EDE" w:rsidP="00727EB7">
      <w:pPr>
        <w:spacing w:after="0" w:line="240" w:lineRule="auto"/>
        <w:rPr>
          <w:rFonts w:eastAsia="Times New Roman" w:cs="Times New Roman"/>
          <w:color w:val="000000"/>
          <w:sz w:val="24"/>
          <w:szCs w:val="24"/>
          <w:lang w:eastAsia="en-GB"/>
        </w:rPr>
      </w:pPr>
      <w:r w:rsidRPr="005F2EDE">
        <w:rPr>
          <w:rFonts w:eastAsia="Times New Roman" w:cs="Times New Roman"/>
          <w:color w:val="000000"/>
          <w:sz w:val="24"/>
          <w:szCs w:val="24"/>
          <w:lang w:eastAsia="en-GB"/>
        </w:rPr>
        <w:t> </w:t>
      </w:r>
    </w:p>
    <w:p w:rsidR="005F2EDE" w:rsidRPr="005F2EDE" w:rsidRDefault="005F2EDE" w:rsidP="00727EB7">
      <w:pPr>
        <w:spacing w:after="0" w:line="240" w:lineRule="auto"/>
        <w:rPr>
          <w:rFonts w:eastAsia="Times New Roman" w:cs="Times New Roman"/>
          <w:color w:val="000000"/>
          <w:sz w:val="24"/>
          <w:szCs w:val="24"/>
          <w:lang w:eastAsia="en-GB"/>
        </w:rPr>
      </w:pPr>
      <w:r w:rsidRPr="005F2EDE">
        <w:rPr>
          <w:rFonts w:eastAsia="Times New Roman" w:cs="Times New Roman"/>
          <w:color w:val="000000"/>
          <w:sz w:val="24"/>
          <w:szCs w:val="24"/>
          <w:lang w:eastAsia="en-GB"/>
        </w:rPr>
        <w:t xml:space="preserve">If </w:t>
      </w:r>
      <w:r w:rsidR="00262FBE" w:rsidRPr="00A6408D">
        <w:rPr>
          <w:rFonts w:eastAsia="Times New Roman" w:cs="Times New Roman"/>
          <w:color w:val="000000"/>
          <w:sz w:val="24"/>
          <w:szCs w:val="24"/>
          <w:lang w:eastAsia="en-GB"/>
        </w:rPr>
        <w:t>you</w:t>
      </w:r>
      <w:r w:rsidRPr="005F2EDE">
        <w:rPr>
          <w:rFonts w:eastAsia="Times New Roman" w:cs="Times New Roman"/>
          <w:color w:val="000000"/>
          <w:sz w:val="24"/>
          <w:szCs w:val="24"/>
          <w:lang w:eastAsia="en-GB"/>
        </w:rPr>
        <w:t xml:space="preserve"> click on JOURNAL RANKING they can select by Social Science and then Education  and then by region (worldwide or in the UK or in the USA, etc) and it will show the journals with the highest impact factors in rank order.  </w:t>
      </w:r>
      <w:r w:rsidR="00262FBE" w:rsidRPr="00A6408D">
        <w:rPr>
          <w:rFonts w:eastAsia="Times New Roman" w:cs="Times New Roman"/>
          <w:color w:val="000000"/>
          <w:sz w:val="24"/>
          <w:szCs w:val="24"/>
          <w:lang w:eastAsia="en-GB"/>
        </w:rPr>
        <w:t>You will</w:t>
      </w:r>
      <w:r w:rsidRPr="005F2EDE">
        <w:rPr>
          <w:rFonts w:eastAsia="Times New Roman" w:cs="Times New Roman"/>
          <w:color w:val="000000"/>
          <w:sz w:val="24"/>
          <w:szCs w:val="24"/>
          <w:lang w:eastAsia="en-GB"/>
        </w:rPr>
        <w:t xml:space="preserve"> notice that it also includes journals for primary and secondary education but </w:t>
      </w:r>
      <w:r w:rsidR="00262FBE" w:rsidRPr="00A6408D">
        <w:rPr>
          <w:rFonts w:eastAsia="Times New Roman" w:cs="Times New Roman"/>
          <w:color w:val="000000"/>
          <w:sz w:val="24"/>
          <w:szCs w:val="24"/>
          <w:lang w:eastAsia="en-GB"/>
        </w:rPr>
        <w:t>you</w:t>
      </w:r>
      <w:r w:rsidRPr="005F2EDE">
        <w:rPr>
          <w:rFonts w:eastAsia="Times New Roman" w:cs="Times New Roman"/>
          <w:color w:val="000000"/>
          <w:sz w:val="24"/>
          <w:szCs w:val="24"/>
          <w:lang w:eastAsia="en-GB"/>
        </w:rPr>
        <w:t xml:space="preserve"> can select out the HE ones.    Have a play with it – you’ll soon get the hang.</w:t>
      </w:r>
    </w:p>
    <w:p w:rsidR="005F2EDE" w:rsidRPr="005F2EDE" w:rsidRDefault="005F2EDE" w:rsidP="00727EB7">
      <w:pPr>
        <w:spacing w:after="0" w:line="240" w:lineRule="auto"/>
        <w:rPr>
          <w:rFonts w:eastAsia="Times New Roman" w:cs="Times New Roman"/>
          <w:color w:val="000000"/>
          <w:sz w:val="24"/>
          <w:szCs w:val="24"/>
          <w:lang w:eastAsia="en-GB"/>
        </w:rPr>
      </w:pPr>
      <w:r w:rsidRPr="005F2EDE">
        <w:rPr>
          <w:rFonts w:eastAsia="Times New Roman" w:cs="Times New Roman"/>
          <w:color w:val="000000"/>
          <w:sz w:val="24"/>
          <w:szCs w:val="24"/>
          <w:lang w:eastAsia="en-GB"/>
        </w:rPr>
        <w:t> </w:t>
      </w:r>
    </w:p>
    <w:p w:rsidR="00262FBE" w:rsidRPr="00A6408D" w:rsidRDefault="00262FBE" w:rsidP="00727EB7">
      <w:pPr>
        <w:spacing w:after="0" w:line="240" w:lineRule="auto"/>
        <w:rPr>
          <w:rFonts w:eastAsia="Times New Roman" w:cs="Times New Roman"/>
          <w:color w:val="000000"/>
          <w:sz w:val="24"/>
          <w:szCs w:val="24"/>
          <w:lang w:eastAsia="en-GB"/>
        </w:rPr>
      </w:pPr>
      <w:r w:rsidRPr="005F2EDE">
        <w:rPr>
          <w:rFonts w:eastAsia="Times New Roman" w:cs="Times New Roman"/>
          <w:color w:val="000000"/>
          <w:sz w:val="24"/>
          <w:szCs w:val="24"/>
          <w:lang w:eastAsia="en-GB"/>
        </w:rPr>
        <w:t>Sometimes if you go to the actual website of a UK Journal it will give you the latest (usu</w:t>
      </w:r>
      <w:r w:rsidRPr="00A6408D">
        <w:rPr>
          <w:rFonts w:eastAsia="Times New Roman" w:cs="Times New Roman"/>
          <w:color w:val="000000"/>
          <w:sz w:val="24"/>
          <w:szCs w:val="24"/>
          <w:lang w:eastAsia="en-GB"/>
        </w:rPr>
        <w:t>ally</w:t>
      </w:r>
      <w:r w:rsidRPr="005F2EDE">
        <w:rPr>
          <w:rFonts w:eastAsia="Times New Roman" w:cs="Times New Roman"/>
          <w:color w:val="000000"/>
          <w:sz w:val="24"/>
          <w:szCs w:val="24"/>
          <w:lang w:eastAsia="en-GB"/>
        </w:rPr>
        <w:t xml:space="preserve"> 2012) impact factor </w:t>
      </w:r>
      <w:r w:rsidRPr="00A6408D">
        <w:rPr>
          <w:rFonts w:eastAsia="Times New Roman" w:cs="Times New Roman"/>
          <w:color w:val="000000"/>
          <w:sz w:val="24"/>
          <w:szCs w:val="24"/>
          <w:lang w:eastAsia="en-GB"/>
        </w:rPr>
        <w:t>e.g.</w:t>
      </w:r>
      <w:r w:rsidRPr="005F2EDE">
        <w:rPr>
          <w:rFonts w:eastAsia="Times New Roman" w:cs="Times New Roman"/>
          <w:color w:val="000000"/>
          <w:sz w:val="24"/>
          <w:szCs w:val="24"/>
          <w:lang w:eastAsia="en-GB"/>
        </w:rPr>
        <w:t xml:space="preserve"> look at the top right side of this page for Studies in HE</w:t>
      </w:r>
      <w:r w:rsidRPr="00A6408D">
        <w:rPr>
          <w:rFonts w:eastAsia="Times New Roman" w:cs="Times New Roman"/>
          <w:color w:val="000000"/>
          <w:sz w:val="24"/>
          <w:szCs w:val="24"/>
          <w:lang w:eastAsia="en-GB"/>
        </w:rPr>
        <w:t xml:space="preserve"> for the impact factor, currently </w:t>
      </w:r>
      <w:r w:rsidR="00A6408D" w:rsidRPr="00A6408D">
        <w:rPr>
          <w:rFonts w:eastAsia="Times New Roman" w:cs="Times New Roman"/>
          <w:color w:val="000000"/>
          <w:sz w:val="24"/>
          <w:szCs w:val="24"/>
          <w:lang w:eastAsia="en-GB"/>
        </w:rPr>
        <w:t xml:space="preserve"> 1.036</w:t>
      </w:r>
    </w:p>
    <w:p w:rsidR="005F2EDE" w:rsidRPr="005F2EDE" w:rsidRDefault="005F2EDE" w:rsidP="00727EB7">
      <w:pPr>
        <w:spacing w:after="0" w:line="240" w:lineRule="auto"/>
        <w:rPr>
          <w:rFonts w:eastAsia="Times New Roman" w:cs="Times New Roman"/>
          <w:color w:val="000000"/>
          <w:sz w:val="24"/>
          <w:szCs w:val="24"/>
          <w:lang w:eastAsia="en-GB"/>
        </w:rPr>
      </w:pPr>
      <w:r w:rsidRPr="005F2EDE">
        <w:rPr>
          <w:rFonts w:eastAsia="Times New Roman" w:cs="Times New Roman"/>
          <w:color w:val="000000"/>
          <w:sz w:val="24"/>
          <w:szCs w:val="24"/>
          <w:lang w:eastAsia="en-GB"/>
        </w:rPr>
        <w:t> </w:t>
      </w:r>
      <w:hyperlink r:id="rId18" w:tgtFrame="_blank" w:history="1">
        <w:r w:rsidRPr="00A6408D">
          <w:rPr>
            <w:rFonts w:eastAsia="Times New Roman" w:cs="Times New Roman"/>
            <w:color w:val="800080"/>
            <w:sz w:val="24"/>
            <w:szCs w:val="24"/>
            <w:u w:val="single"/>
            <w:lang w:eastAsia="en-GB"/>
          </w:rPr>
          <w:t>http://www.tandfonline.com/loi/cshe20</w:t>
        </w:r>
      </w:hyperlink>
    </w:p>
    <w:p w:rsidR="00A6408D" w:rsidRDefault="005F2EDE" w:rsidP="00727EB7">
      <w:pPr>
        <w:spacing w:after="0" w:line="240" w:lineRule="auto"/>
        <w:rPr>
          <w:rFonts w:eastAsia="Times New Roman" w:cs="Times New Roman"/>
          <w:color w:val="000000"/>
          <w:sz w:val="24"/>
          <w:szCs w:val="24"/>
          <w:lang w:eastAsia="en-GB"/>
        </w:rPr>
      </w:pPr>
      <w:r w:rsidRPr="005F2EDE">
        <w:rPr>
          <w:rFonts w:eastAsia="Times New Roman" w:cs="Times New Roman"/>
          <w:color w:val="000000"/>
          <w:sz w:val="24"/>
          <w:szCs w:val="24"/>
          <w:lang w:eastAsia="en-GB"/>
        </w:rPr>
        <w:t> </w:t>
      </w:r>
    </w:p>
    <w:p w:rsidR="00A6408D" w:rsidRPr="00A6408D" w:rsidRDefault="00A6408D" w:rsidP="00727EB7">
      <w:pPr>
        <w:spacing w:after="0" w:line="240" w:lineRule="auto"/>
        <w:rPr>
          <w:rFonts w:eastAsia="Times New Roman" w:cs="Times New Roman"/>
          <w:color w:val="000000"/>
          <w:sz w:val="24"/>
          <w:szCs w:val="24"/>
          <w:lang w:eastAsia="en-GB"/>
        </w:rPr>
      </w:pPr>
      <w:r w:rsidRPr="00A6408D">
        <w:rPr>
          <w:rFonts w:eastAsia="Times New Roman" w:cs="Times New Roman"/>
          <w:b/>
          <w:color w:val="000000"/>
          <w:sz w:val="24"/>
          <w:szCs w:val="24"/>
          <w:lang w:eastAsia="en-GB"/>
        </w:rPr>
        <w:t>The rules of the game</w:t>
      </w:r>
    </w:p>
    <w:p w:rsidR="0018359A" w:rsidRDefault="00A6408D" w:rsidP="0018359A">
      <w:pPr>
        <w:spacing w:before="100" w:beforeAutospacing="1" w:after="100" w:afterAutospacing="1" w:line="240" w:lineRule="auto"/>
        <w:rPr>
          <w:rFonts w:eastAsia="Times New Roman" w:cs="Arial"/>
          <w:color w:val="000000"/>
          <w:sz w:val="24"/>
          <w:szCs w:val="24"/>
          <w:lang w:eastAsia="en-GB"/>
        </w:rPr>
      </w:pPr>
      <w:r w:rsidRPr="00A6408D">
        <w:rPr>
          <w:rFonts w:eastAsia="Times New Roman" w:cs="Times New Roman"/>
          <w:color w:val="000000"/>
          <w:sz w:val="24"/>
          <w:szCs w:val="24"/>
          <w:lang w:eastAsia="en-GB"/>
        </w:rPr>
        <w:t xml:space="preserve">In terms of basic publication criteria, timescales </w:t>
      </w:r>
      <w:r w:rsidRPr="00A6408D">
        <w:rPr>
          <w:rFonts w:eastAsia="Times New Roman" w:cs="Arial"/>
          <w:color w:val="000000"/>
          <w:sz w:val="24"/>
          <w:szCs w:val="24"/>
          <w:lang w:eastAsia="en-GB"/>
        </w:rPr>
        <w:t xml:space="preserve">and processes for submission, external review and house styles etc, it is always essential to look at the journal guidelines inside the paper covers or on the </w:t>
      </w:r>
      <w:proofErr w:type="spellStart"/>
      <w:r w:rsidRPr="00A6408D">
        <w:rPr>
          <w:rFonts w:eastAsia="Times New Roman" w:cs="Arial"/>
          <w:color w:val="000000"/>
          <w:sz w:val="24"/>
          <w:szCs w:val="24"/>
          <w:lang w:eastAsia="en-GB"/>
        </w:rPr>
        <w:t>web</w:t>
      </w:r>
      <w:r>
        <w:rPr>
          <w:rFonts w:eastAsia="Times New Roman" w:cs="Arial"/>
          <w:color w:val="000000"/>
          <w:sz w:val="24"/>
          <w:szCs w:val="24"/>
          <w:lang w:eastAsia="en-GB"/>
        </w:rPr>
        <w:t>.In</w:t>
      </w:r>
      <w:proofErr w:type="spellEnd"/>
      <w:r>
        <w:rPr>
          <w:rFonts w:eastAsia="Times New Roman" w:cs="Arial"/>
          <w:color w:val="000000"/>
          <w:sz w:val="24"/>
          <w:szCs w:val="24"/>
          <w:lang w:eastAsia="en-GB"/>
        </w:rPr>
        <w:t xml:space="preserve"> general, referees and reviewers will often look for:</w:t>
      </w:r>
    </w:p>
    <w:p w:rsidR="00727EB7" w:rsidRPr="0018359A" w:rsidRDefault="00727EB7" w:rsidP="0018359A">
      <w:pPr>
        <w:pStyle w:val="ListParagraph"/>
        <w:numPr>
          <w:ilvl w:val="0"/>
          <w:numId w:val="7"/>
        </w:numPr>
        <w:spacing w:before="100" w:beforeAutospacing="1" w:after="100" w:afterAutospacing="1" w:line="240" w:lineRule="auto"/>
        <w:rPr>
          <w:rFonts w:eastAsia="Times New Roman" w:cs="Arial"/>
          <w:color w:val="000000"/>
          <w:sz w:val="24"/>
          <w:szCs w:val="24"/>
          <w:lang w:eastAsia="en-GB"/>
        </w:rPr>
      </w:pPr>
      <w:r w:rsidRPr="0018359A">
        <w:rPr>
          <w:rFonts w:eastAsia="Times New Roman" w:cs="Times New Roman"/>
          <w:bCs/>
          <w:color w:val="000000"/>
          <w:sz w:val="24"/>
          <w:szCs w:val="24"/>
          <w:lang w:val="en-US" w:eastAsia="en-GB"/>
        </w:rPr>
        <w:t>Appropriateness to the journal.</w:t>
      </w:r>
    </w:p>
    <w:p w:rsidR="00727EB7" w:rsidRPr="00727EB7" w:rsidRDefault="00727EB7" w:rsidP="0018359A">
      <w:pPr>
        <w:pStyle w:val="ListParagraph"/>
        <w:numPr>
          <w:ilvl w:val="0"/>
          <w:numId w:val="7"/>
        </w:numPr>
        <w:spacing w:before="100" w:beforeAutospacing="1" w:after="100" w:afterAutospacing="1" w:line="240" w:lineRule="auto"/>
        <w:rPr>
          <w:rFonts w:eastAsia="Times New Roman" w:cs="Times New Roman"/>
          <w:color w:val="000000"/>
          <w:sz w:val="24"/>
          <w:szCs w:val="24"/>
          <w:lang w:eastAsia="en-GB"/>
        </w:rPr>
      </w:pPr>
      <w:r>
        <w:rPr>
          <w:rFonts w:eastAsia="Times New Roman" w:cs="Times New Roman"/>
          <w:bCs/>
          <w:color w:val="000000"/>
          <w:sz w:val="24"/>
          <w:szCs w:val="24"/>
          <w:lang w:val="en-US" w:eastAsia="en-GB"/>
        </w:rPr>
        <w:t xml:space="preserve">Clarity and </w:t>
      </w:r>
      <w:r w:rsidR="007F6C58" w:rsidRPr="00727EB7">
        <w:rPr>
          <w:rFonts w:eastAsia="Times New Roman" w:cs="Times New Roman"/>
          <w:bCs/>
          <w:color w:val="000000"/>
          <w:sz w:val="24"/>
          <w:szCs w:val="24"/>
          <w:lang w:val="en-US" w:eastAsia="en-GB"/>
        </w:rPr>
        <w:t>coherence</w:t>
      </w:r>
      <w:r>
        <w:rPr>
          <w:rFonts w:eastAsia="Times New Roman" w:cs="Times New Roman"/>
          <w:bCs/>
          <w:color w:val="000000"/>
          <w:sz w:val="24"/>
          <w:szCs w:val="24"/>
          <w:lang w:val="en-US" w:eastAsia="en-GB"/>
        </w:rPr>
        <w:t xml:space="preserve"> in expression of ideas.</w:t>
      </w:r>
    </w:p>
    <w:p w:rsidR="00E8658A" w:rsidRPr="0018359A" w:rsidRDefault="00727EB7" w:rsidP="0018359A">
      <w:pPr>
        <w:pStyle w:val="ListParagraph"/>
        <w:numPr>
          <w:ilvl w:val="0"/>
          <w:numId w:val="7"/>
        </w:numPr>
        <w:spacing w:before="100" w:beforeAutospacing="1" w:after="100" w:afterAutospacing="1" w:line="240" w:lineRule="auto"/>
        <w:rPr>
          <w:rFonts w:eastAsia="Times New Roman" w:cs="Times New Roman"/>
          <w:color w:val="000000"/>
          <w:sz w:val="24"/>
          <w:szCs w:val="24"/>
          <w:lang w:eastAsia="en-GB"/>
        </w:rPr>
      </w:pPr>
      <w:r w:rsidRPr="0018359A">
        <w:rPr>
          <w:rFonts w:eastAsia="Times New Roman" w:cs="Times New Roman"/>
          <w:bCs/>
          <w:color w:val="000000"/>
          <w:sz w:val="24"/>
          <w:szCs w:val="24"/>
          <w:lang w:val="en-US" w:eastAsia="en-GB"/>
        </w:rPr>
        <w:t>Good writing style and accuracy of spelling, punctuation and language</w:t>
      </w:r>
      <w:r w:rsidR="007F6C58" w:rsidRPr="0018359A">
        <w:rPr>
          <w:rFonts w:eastAsia="Times New Roman" w:cs="Times New Roman"/>
          <w:bCs/>
          <w:color w:val="000000"/>
          <w:sz w:val="24"/>
          <w:szCs w:val="24"/>
          <w:lang w:val="en-US" w:eastAsia="en-GB"/>
        </w:rPr>
        <w:t>.</w:t>
      </w:r>
    </w:p>
    <w:p w:rsidR="00E8658A" w:rsidRPr="0018359A" w:rsidRDefault="007F6C58" w:rsidP="0018359A">
      <w:pPr>
        <w:pStyle w:val="ListParagraph"/>
        <w:numPr>
          <w:ilvl w:val="0"/>
          <w:numId w:val="7"/>
        </w:numPr>
        <w:spacing w:before="100" w:beforeAutospacing="1" w:after="100" w:afterAutospacing="1" w:line="240" w:lineRule="auto"/>
        <w:rPr>
          <w:rFonts w:eastAsia="Times New Roman" w:cs="Times New Roman"/>
          <w:color w:val="000000"/>
          <w:sz w:val="24"/>
          <w:szCs w:val="24"/>
          <w:lang w:eastAsia="en-GB"/>
        </w:rPr>
      </w:pPr>
      <w:r w:rsidRPr="0018359A">
        <w:rPr>
          <w:rFonts w:eastAsia="Times New Roman" w:cs="Times New Roman"/>
          <w:bCs/>
          <w:color w:val="000000"/>
          <w:sz w:val="24"/>
          <w:szCs w:val="24"/>
          <w:lang w:val="en-US" w:eastAsia="en-GB"/>
        </w:rPr>
        <w:t>Thoroughness</w:t>
      </w:r>
      <w:r w:rsidR="00727EB7" w:rsidRPr="0018359A">
        <w:rPr>
          <w:rFonts w:eastAsia="Times New Roman" w:cs="Times New Roman"/>
          <w:bCs/>
          <w:color w:val="000000"/>
          <w:sz w:val="24"/>
          <w:szCs w:val="24"/>
          <w:lang w:val="en-US" w:eastAsia="en-GB"/>
        </w:rPr>
        <w:t xml:space="preserve"> in which the topic is treated.</w:t>
      </w:r>
    </w:p>
    <w:p w:rsidR="00E8658A" w:rsidRPr="0018359A" w:rsidRDefault="00727EB7" w:rsidP="0018359A">
      <w:pPr>
        <w:pStyle w:val="ListParagraph"/>
        <w:numPr>
          <w:ilvl w:val="0"/>
          <w:numId w:val="7"/>
        </w:numPr>
        <w:spacing w:before="100" w:beforeAutospacing="1" w:after="100" w:afterAutospacing="1" w:line="240" w:lineRule="auto"/>
        <w:rPr>
          <w:rFonts w:eastAsia="Times New Roman" w:cs="Times New Roman"/>
          <w:color w:val="000000"/>
          <w:sz w:val="24"/>
          <w:szCs w:val="24"/>
          <w:lang w:eastAsia="en-GB"/>
        </w:rPr>
      </w:pPr>
      <w:r w:rsidRPr="0018359A">
        <w:rPr>
          <w:rFonts w:eastAsia="Times New Roman" w:cs="Times New Roman"/>
          <w:bCs/>
          <w:color w:val="000000"/>
          <w:sz w:val="24"/>
          <w:szCs w:val="24"/>
          <w:lang w:val="en-US" w:eastAsia="en-GB"/>
        </w:rPr>
        <w:t>Use of an appropriate r</w:t>
      </w:r>
      <w:r w:rsidR="007F6C58" w:rsidRPr="0018359A">
        <w:rPr>
          <w:rFonts w:eastAsia="Times New Roman" w:cs="Times New Roman"/>
          <w:bCs/>
          <w:color w:val="000000"/>
          <w:sz w:val="24"/>
          <w:szCs w:val="24"/>
          <w:lang w:val="en-US" w:eastAsia="en-GB"/>
        </w:rPr>
        <w:t>esearch method.</w:t>
      </w:r>
    </w:p>
    <w:p w:rsidR="00E8658A" w:rsidRPr="0018359A" w:rsidRDefault="007F6C58" w:rsidP="0018359A">
      <w:pPr>
        <w:pStyle w:val="ListParagraph"/>
        <w:numPr>
          <w:ilvl w:val="0"/>
          <w:numId w:val="7"/>
        </w:numPr>
        <w:spacing w:before="100" w:beforeAutospacing="1" w:after="100" w:afterAutospacing="1" w:line="240" w:lineRule="auto"/>
        <w:rPr>
          <w:rFonts w:eastAsia="Times New Roman" w:cs="Times New Roman"/>
          <w:color w:val="000000"/>
          <w:sz w:val="24"/>
          <w:szCs w:val="24"/>
          <w:lang w:eastAsia="en-GB"/>
        </w:rPr>
      </w:pPr>
      <w:r w:rsidRPr="0018359A">
        <w:rPr>
          <w:rFonts w:eastAsia="Times New Roman" w:cs="Times New Roman"/>
          <w:bCs/>
          <w:color w:val="000000"/>
          <w:sz w:val="24"/>
          <w:szCs w:val="24"/>
          <w:lang w:val="en-US" w:eastAsia="en-GB"/>
        </w:rPr>
        <w:t>A unique contribution</w:t>
      </w:r>
      <w:r w:rsidR="00727EB7" w:rsidRPr="0018359A">
        <w:rPr>
          <w:rFonts w:eastAsia="Times New Roman" w:cs="Times New Roman"/>
          <w:bCs/>
          <w:color w:val="000000"/>
          <w:sz w:val="24"/>
          <w:szCs w:val="24"/>
          <w:lang w:val="en-US" w:eastAsia="en-GB"/>
        </w:rPr>
        <w:t xml:space="preserve"> that advances knowledge in the field</w:t>
      </w:r>
      <w:r w:rsidRPr="0018359A">
        <w:rPr>
          <w:rFonts w:eastAsia="Times New Roman" w:cs="Times New Roman"/>
          <w:bCs/>
          <w:color w:val="000000"/>
          <w:sz w:val="24"/>
          <w:szCs w:val="24"/>
          <w:lang w:val="en-US" w:eastAsia="en-GB"/>
        </w:rPr>
        <w:t>.</w:t>
      </w:r>
    </w:p>
    <w:p w:rsidR="00E8658A" w:rsidRPr="0018359A" w:rsidRDefault="007F6C58" w:rsidP="0018359A">
      <w:pPr>
        <w:pStyle w:val="ListParagraph"/>
        <w:numPr>
          <w:ilvl w:val="0"/>
          <w:numId w:val="7"/>
        </w:numPr>
        <w:spacing w:before="100" w:beforeAutospacing="1" w:after="100" w:afterAutospacing="1" w:line="240" w:lineRule="auto"/>
        <w:rPr>
          <w:rFonts w:eastAsia="Times New Roman" w:cs="Times New Roman"/>
          <w:color w:val="000000"/>
          <w:sz w:val="24"/>
          <w:szCs w:val="24"/>
          <w:lang w:eastAsia="en-GB"/>
        </w:rPr>
      </w:pPr>
      <w:r w:rsidRPr="0018359A">
        <w:rPr>
          <w:rFonts w:eastAsia="Times New Roman" w:cs="Times New Roman"/>
          <w:bCs/>
          <w:color w:val="000000"/>
          <w:sz w:val="24"/>
          <w:szCs w:val="24"/>
          <w:lang w:val="en-US" w:eastAsia="en-GB"/>
        </w:rPr>
        <w:t xml:space="preserve">Importance of </w:t>
      </w:r>
      <w:r w:rsidR="00727EB7" w:rsidRPr="0018359A">
        <w:rPr>
          <w:rFonts w:eastAsia="Times New Roman" w:cs="Times New Roman"/>
          <w:bCs/>
          <w:color w:val="000000"/>
          <w:sz w:val="24"/>
          <w:szCs w:val="24"/>
          <w:lang w:val="en-US" w:eastAsia="en-GB"/>
        </w:rPr>
        <w:t xml:space="preserve">the </w:t>
      </w:r>
      <w:r w:rsidRPr="0018359A">
        <w:rPr>
          <w:rFonts w:eastAsia="Times New Roman" w:cs="Times New Roman"/>
          <w:bCs/>
          <w:color w:val="000000"/>
          <w:sz w:val="24"/>
          <w:szCs w:val="24"/>
          <w:lang w:val="en-US" w:eastAsia="en-GB"/>
        </w:rPr>
        <w:t>subject</w:t>
      </w:r>
      <w:r w:rsidR="00727EB7" w:rsidRPr="0018359A">
        <w:rPr>
          <w:rFonts w:eastAsia="Times New Roman" w:cs="Times New Roman"/>
          <w:bCs/>
          <w:color w:val="000000"/>
          <w:sz w:val="24"/>
          <w:szCs w:val="24"/>
          <w:lang w:val="en-US" w:eastAsia="en-GB"/>
        </w:rPr>
        <w:t>.</w:t>
      </w:r>
    </w:p>
    <w:p w:rsidR="00E8658A" w:rsidRPr="0018359A" w:rsidRDefault="007F6C58" w:rsidP="0018359A">
      <w:pPr>
        <w:pStyle w:val="ListParagraph"/>
        <w:numPr>
          <w:ilvl w:val="0"/>
          <w:numId w:val="7"/>
        </w:numPr>
        <w:spacing w:before="100" w:beforeAutospacing="1" w:after="100" w:afterAutospacing="1" w:line="240" w:lineRule="auto"/>
        <w:rPr>
          <w:rFonts w:eastAsia="Times New Roman" w:cs="Times New Roman"/>
          <w:color w:val="000000"/>
          <w:sz w:val="24"/>
          <w:szCs w:val="24"/>
          <w:lang w:eastAsia="en-GB"/>
        </w:rPr>
      </w:pPr>
      <w:proofErr w:type="spellStart"/>
      <w:r w:rsidRPr="0018359A">
        <w:rPr>
          <w:rFonts w:eastAsia="Times New Roman" w:cs="Times New Roman"/>
          <w:bCs/>
          <w:color w:val="000000"/>
          <w:sz w:val="24"/>
          <w:szCs w:val="24"/>
          <w:lang w:val="en-US" w:eastAsia="en-GB"/>
        </w:rPr>
        <w:t>Generalisability</w:t>
      </w:r>
      <w:proofErr w:type="spellEnd"/>
      <w:r w:rsidRPr="0018359A">
        <w:rPr>
          <w:rFonts w:eastAsia="Times New Roman" w:cs="Times New Roman"/>
          <w:bCs/>
          <w:color w:val="000000"/>
          <w:sz w:val="24"/>
          <w:szCs w:val="24"/>
          <w:lang w:val="en-US" w:eastAsia="en-GB"/>
        </w:rPr>
        <w:t xml:space="preserve"> and validity of results.</w:t>
      </w:r>
    </w:p>
    <w:p w:rsidR="00A6408D" w:rsidRPr="0018359A" w:rsidRDefault="007F6C58" w:rsidP="0018359A">
      <w:pPr>
        <w:pStyle w:val="ListParagraph"/>
        <w:numPr>
          <w:ilvl w:val="0"/>
          <w:numId w:val="7"/>
        </w:numPr>
        <w:spacing w:before="100" w:beforeAutospacing="1" w:after="100" w:afterAutospacing="1" w:line="240" w:lineRule="auto"/>
        <w:rPr>
          <w:rFonts w:eastAsia="Times New Roman" w:cs="Times New Roman"/>
          <w:color w:val="000000"/>
          <w:sz w:val="24"/>
          <w:szCs w:val="24"/>
          <w:lang w:eastAsia="en-GB"/>
        </w:rPr>
      </w:pPr>
      <w:r w:rsidRPr="0018359A">
        <w:rPr>
          <w:rFonts w:eastAsia="Times New Roman" w:cs="Times New Roman"/>
          <w:bCs/>
          <w:color w:val="000000"/>
          <w:sz w:val="24"/>
          <w:szCs w:val="24"/>
          <w:lang w:val="en-US" w:eastAsia="en-GB"/>
        </w:rPr>
        <w:t>Timeliness</w:t>
      </w:r>
      <w:r w:rsidR="00727EB7" w:rsidRPr="0018359A">
        <w:rPr>
          <w:rFonts w:eastAsia="Times New Roman" w:cs="Times New Roman"/>
          <w:bCs/>
          <w:color w:val="000000"/>
          <w:sz w:val="24"/>
          <w:szCs w:val="24"/>
          <w:lang w:val="en-US" w:eastAsia="en-GB"/>
        </w:rPr>
        <w:t>/ currenc</w:t>
      </w:r>
      <w:r w:rsidR="0018359A" w:rsidRPr="0018359A">
        <w:rPr>
          <w:rFonts w:eastAsia="Times New Roman" w:cs="Times New Roman"/>
          <w:bCs/>
          <w:color w:val="000000"/>
          <w:sz w:val="24"/>
          <w:szCs w:val="24"/>
          <w:lang w:val="en-US" w:eastAsia="en-GB"/>
        </w:rPr>
        <w:t>y.</w:t>
      </w:r>
    </w:p>
    <w:p w:rsidR="005F2EDE" w:rsidRPr="005F2EDE" w:rsidRDefault="005F2EDE" w:rsidP="00727EB7">
      <w:pPr>
        <w:spacing w:after="0" w:line="240" w:lineRule="auto"/>
        <w:rPr>
          <w:rFonts w:eastAsia="Times New Roman" w:cs="Times New Roman"/>
          <w:color w:val="000000"/>
          <w:sz w:val="24"/>
          <w:szCs w:val="24"/>
          <w:lang w:eastAsia="en-GB"/>
        </w:rPr>
      </w:pPr>
      <w:r w:rsidRPr="005F2EDE">
        <w:rPr>
          <w:rFonts w:eastAsia="Times New Roman" w:cs="Times New Roman"/>
          <w:color w:val="000000"/>
          <w:sz w:val="24"/>
          <w:szCs w:val="24"/>
          <w:lang w:eastAsia="en-GB"/>
        </w:rPr>
        <w:lastRenderedPageBreak/>
        <w:t>  </w:t>
      </w:r>
    </w:p>
    <w:sectPr w:rsidR="005F2EDE" w:rsidRPr="005F2EDE" w:rsidSect="00A305F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7318A"/>
    <w:multiLevelType w:val="hybridMultilevel"/>
    <w:tmpl w:val="8C4820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CED00C5"/>
    <w:multiLevelType w:val="hybridMultilevel"/>
    <w:tmpl w:val="59742F46"/>
    <w:lvl w:ilvl="0" w:tplc="F9B08932">
      <w:start w:val="1"/>
      <w:numFmt w:val="bullet"/>
      <w:lvlText w:val=""/>
      <w:lvlJc w:val="left"/>
      <w:pPr>
        <w:tabs>
          <w:tab w:val="num" w:pos="720"/>
        </w:tabs>
        <w:ind w:left="720" w:hanging="360"/>
      </w:pPr>
      <w:rPr>
        <w:rFonts w:ascii="Wingdings" w:hAnsi="Wingdings" w:hint="default"/>
      </w:rPr>
    </w:lvl>
    <w:lvl w:ilvl="1" w:tplc="D11A6E62" w:tentative="1">
      <w:start w:val="1"/>
      <w:numFmt w:val="bullet"/>
      <w:lvlText w:val=""/>
      <w:lvlJc w:val="left"/>
      <w:pPr>
        <w:tabs>
          <w:tab w:val="num" w:pos="1440"/>
        </w:tabs>
        <w:ind w:left="1440" w:hanging="360"/>
      </w:pPr>
      <w:rPr>
        <w:rFonts w:ascii="Wingdings" w:hAnsi="Wingdings" w:hint="default"/>
      </w:rPr>
    </w:lvl>
    <w:lvl w:ilvl="2" w:tplc="11EA9448" w:tentative="1">
      <w:start w:val="1"/>
      <w:numFmt w:val="bullet"/>
      <w:lvlText w:val=""/>
      <w:lvlJc w:val="left"/>
      <w:pPr>
        <w:tabs>
          <w:tab w:val="num" w:pos="2160"/>
        </w:tabs>
        <w:ind w:left="2160" w:hanging="360"/>
      </w:pPr>
      <w:rPr>
        <w:rFonts w:ascii="Wingdings" w:hAnsi="Wingdings" w:hint="default"/>
      </w:rPr>
    </w:lvl>
    <w:lvl w:ilvl="3" w:tplc="FA88F8D2" w:tentative="1">
      <w:start w:val="1"/>
      <w:numFmt w:val="bullet"/>
      <w:lvlText w:val=""/>
      <w:lvlJc w:val="left"/>
      <w:pPr>
        <w:tabs>
          <w:tab w:val="num" w:pos="2880"/>
        </w:tabs>
        <w:ind w:left="2880" w:hanging="360"/>
      </w:pPr>
      <w:rPr>
        <w:rFonts w:ascii="Wingdings" w:hAnsi="Wingdings" w:hint="default"/>
      </w:rPr>
    </w:lvl>
    <w:lvl w:ilvl="4" w:tplc="1E923E0C" w:tentative="1">
      <w:start w:val="1"/>
      <w:numFmt w:val="bullet"/>
      <w:lvlText w:val=""/>
      <w:lvlJc w:val="left"/>
      <w:pPr>
        <w:tabs>
          <w:tab w:val="num" w:pos="3600"/>
        </w:tabs>
        <w:ind w:left="3600" w:hanging="360"/>
      </w:pPr>
      <w:rPr>
        <w:rFonts w:ascii="Wingdings" w:hAnsi="Wingdings" w:hint="default"/>
      </w:rPr>
    </w:lvl>
    <w:lvl w:ilvl="5" w:tplc="C9320CB2" w:tentative="1">
      <w:start w:val="1"/>
      <w:numFmt w:val="bullet"/>
      <w:lvlText w:val=""/>
      <w:lvlJc w:val="left"/>
      <w:pPr>
        <w:tabs>
          <w:tab w:val="num" w:pos="4320"/>
        </w:tabs>
        <w:ind w:left="4320" w:hanging="360"/>
      </w:pPr>
      <w:rPr>
        <w:rFonts w:ascii="Wingdings" w:hAnsi="Wingdings" w:hint="default"/>
      </w:rPr>
    </w:lvl>
    <w:lvl w:ilvl="6" w:tplc="5302D072" w:tentative="1">
      <w:start w:val="1"/>
      <w:numFmt w:val="bullet"/>
      <w:lvlText w:val=""/>
      <w:lvlJc w:val="left"/>
      <w:pPr>
        <w:tabs>
          <w:tab w:val="num" w:pos="5040"/>
        </w:tabs>
        <w:ind w:left="5040" w:hanging="360"/>
      </w:pPr>
      <w:rPr>
        <w:rFonts w:ascii="Wingdings" w:hAnsi="Wingdings" w:hint="default"/>
      </w:rPr>
    </w:lvl>
    <w:lvl w:ilvl="7" w:tplc="53963C9E" w:tentative="1">
      <w:start w:val="1"/>
      <w:numFmt w:val="bullet"/>
      <w:lvlText w:val=""/>
      <w:lvlJc w:val="left"/>
      <w:pPr>
        <w:tabs>
          <w:tab w:val="num" w:pos="5760"/>
        </w:tabs>
        <w:ind w:left="5760" w:hanging="360"/>
      </w:pPr>
      <w:rPr>
        <w:rFonts w:ascii="Wingdings" w:hAnsi="Wingdings" w:hint="default"/>
      </w:rPr>
    </w:lvl>
    <w:lvl w:ilvl="8" w:tplc="0734B5C2" w:tentative="1">
      <w:start w:val="1"/>
      <w:numFmt w:val="bullet"/>
      <w:lvlText w:val=""/>
      <w:lvlJc w:val="left"/>
      <w:pPr>
        <w:tabs>
          <w:tab w:val="num" w:pos="6480"/>
        </w:tabs>
        <w:ind w:left="6480" w:hanging="360"/>
      </w:pPr>
      <w:rPr>
        <w:rFonts w:ascii="Wingdings" w:hAnsi="Wingdings" w:hint="default"/>
      </w:rPr>
    </w:lvl>
  </w:abstractNum>
  <w:abstractNum w:abstractNumId="2">
    <w:nsid w:val="2F052079"/>
    <w:multiLevelType w:val="hybridMultilevel"/>
    <w:tmpl w:val="D3BED3EA"/>
    <w:lvl w:ilvl="0" w:tplc="41002938">
      <w:start w:val="1"/>
      <w:numFmt w:val="bullet"/>
      <w:lvlText w:val=""/>
      <w:lvlJc w:val="left"/>
      <w:pPr>
        <w:tabs>
          <w:tab w:val="num" w:pos="720"/>
        </w:tabs>
        <w:ind w:left="720" w:hanging="360"/>
      </w:pPr>
      <w:rPr>
        <w:rFonts w:ascii="Wingdings" w:hAnsi="Wingdings" w:hint="default"/>
      </w:rPr>
    </w:lvl>
    <w:lvl w:ilvl="1" w:tplc="AEA461DA" w:tentative="1">
      <w:start w:val="1"/>
      <w:numFmt w:val="bullet"/>
      <w:lvlText w:val=""/>
      <w:lvlJc w:val="left"/>
      <w:pPr>
        <w:tabs>
          <w:tab w:val="num" w:pos="1440"/>
        </w:tabs>
        <w:ind w:left="1440" w:hanging="360"/>
      </w:pPr>
      <w:rPr>
        <w:rFonts w:ascii="Wingdings" w:hAnsi="Wingdings" w:hint="default"/>
      </w:rPr>
    </w:lvl>
    <w:lvl w:ilvl="2" w:tplc="77CC45C0" w:tentative="1">
      <w:start w:val="1"/>
      <w:numFmt w:val="bullet"/>
      <w:lvlText w:val=""/>
      <w:lvlJc w:val="left"/>
      <w:pPr>
        <w:tabs>
          <w:tab w:val="num" w:pos="2160"/>
        </w:tabs>
        <w:ind w:left="2160" w:hanging="360"/>
      </w:pPr>
      <w:rPr>
        <w:rFonts w:ascii="Wingdings" w:hAnsi="Wingdings" w:hint="default"/>
      </w:rPr>
    </w:lvl>
    <w:lvl w:ilvl="3" w:tplc="28C0AEAA" w:tentative="1">
      <w:start w:val="1"/>
      <w:numFmt w:val="bullet"/>
      <w:lvlText w:val=""/>
      <w:lvlJc w:val="left"/>
      <w:pPr>
        <w:tabs>
          <w:tab w:val="num" w:pos="2880"/>
        </w:tabs>
        <w:ind w:left="2880" w:hanging="360"/>
      </w:pPr>
      <w:rPr>
        <w:rFonts w:ascii="Wingdings" w:hAnsi="Wingdings" w:hint="default"/>
      </w:rPr>
    </w:lvl>
    <w:lvl w:ilvl="4" w:tplc="3BD011DE" w:tentative="1">
      <w:start w:val="1"/>
      <w:numFmt w:val="bullet"/>
      <w:lvlText w:val=""/>
      <w:lvlJc w:val="left"/>
      <w:pPr>
        <w:tabs>
          <w:tab w:val="num" w:pos="3600"/>
        </w:tabs>
        <w:ind w:left="3600" w:hanging="360"/>
      </w:pPr>
      <w:rPr>
        <w:rFonts w:ascii="Wingdings" w:hAnsi="Wingdings" w:hint="default"/>
      </w:rPr>
    </w:lvl>
    <w:lvl w:ilvl="5" w:tplc="CDC45928" w:tentative="1">
      <w:start w:val="1"/>
      <w:numFmt w:val="bullet"/>
      <w:lvlText w:val=""/>
      <w:lvlJc w:val="left"/>
      <w:pPr>
        <w:tabs>
          <w:tab w:val="num" w:pos="4320"/>
        </w:tabs>
        <w:ind w:left="4320" w:hanging="360"/>
      </w:pPr>
      <w:rPr>
        <w:rFonts w:ascii="Wingdings" w:hAnsi="Wingdings" w:hint="default"/>
      </w:rPr>
    </w:lvl>
    <w:lvl w:ilvl="6" w:tplc="C212E598" w:tentative="1">
      <w:start w:val="1"/>
      <w:numFmt w:val="bullet"/>
      <w:lvlText w:val=""/>
      <w:lvlJc w:val="left"/>
      <w:pPr>
        <w:tabs>
          <w:tab w:val="num" w:pos="5040"/>
        </w:tabs>
        <w:ind w:left="5040" w:hanging="360"/>
      </w:pPr>
      <w:rPr>
        <w:rFonts w:ascii="Wingdings" w:hAnsi="Wingdings" w:hint="default"/>
      </w:rPr>
    </w:lvl>
    <w:lvl w:ilvl="7" w:tplc="941A313A" w:tentative="1">
      <w:start w:val="1"/>
      <w:numFmt w:val="bullet"/>
      <w:lvlText w:val=""/>
      <w:lvlJc w:val="left"/>
      <w:pPr>
        <w:tabs>
          <w:tab w:val="num" w:pos="5760"/>
        </w:tabs>
        <w:ind w:left="5760" w:hanging="360"/>
      </w:pPr>
      <w:rPr>
        <w:rFonts w:ascii="Wingdings" w:hAnsi="Wingdings" w:hint="default"/>
      </w:rPr>
    </w:lvl>
    <w:lvl w:ilvl="8" w:tplc="DB328C72" w:tentative="1">
      <w:start w:val="1"/>
      <w:numFmt w:val="bullet"/>
      <w:lvlText w:val=""/>
      <w:lvlJc w:val="left"/>
      <w:pPr>
        <w:tabs>
          <w:tab w:val="num" w:pos="6480"/>
        </w:tabs>
        <w:ind w:left="6480" w:hanging="360"/>
      </w:pPr>
      <w:rPr>
        <w:rFonts w:ascii="Wingdings" w:hAnsi="Wingdings" w:hint="default"/>
      </w:rPr>
    </w:lvl>
  </w:abstractNum>
  <w:abstractNum w:abstractNumId="3">
    <w:nsid w:val="33F911FB"/>
    <w:multiLevelType w:val="hybridMultilevel"/>
    <w:tmpl w:val="1F9851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474A1E8D"/>
    <w:multiLevelType w:val="hybridMultilevel"/>
    <w:tmpl w:val="FC305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3A7A66"/>
    <w:multiLevelType w:val="multilevel"/>
    <w:tmpl w:val="CC84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CD6B61"/>
    <w:multiLevelType w:val="multilevel"/>
    <w:tmpl w:val="E5DA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F2EDE"/>
    <w:rsid w:val="0018359A"/>
    <w:rsid w:val="001B33B7"/>
    <w:rsid w:val="00262FBE"/>
    <w:rsid w:val="005F2EDE"/>
    <w:rsid w:val="00727EB7"/>
    <w:rsid w:val="007673C9"/>
    <w:rsid w:val="007F6C58"/>
    <w:rsid w:val="00A305F8"/>
    <w:rsid w:val="00A6408D"/>
    <w:rsid w:val="00E865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5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F2E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uiPriority w:val="99"/>
    <w:semiHidden/>
    <w:rsid w:val="005F2EDE"/>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F2EDE"/>
    <w:rPr>
      <w:color w:val="0000FF"/>
      <w:u w:val="single"/>
    </w:rPr>
  </w:style>
  <w:style w:type="character" w:customStyle="1" w:styleId="apple-converted-space">
    <w:name w:val="apple-converted-space"/>
    <w:basedOn w:val="DefaultParagraphFont"/>
    <w:rsid w:val="005F2EDE"/>
  </w:style>
  <w:style w:type="character" w:styleId="Strong">
    <w:name w:val="Strong"/>
    <w:basedOn w:val="DefaultParagraphFont"/>
    <w:uiPriority w:val="22"/>
    <w:qFormat/>
    <w:rsid w:val="005F2EDE"/>
    <w:rPr>
      <w:b/>
      <w:bCs/>
    </w:rPr>
  </w:style>
  <w:style w:type="paragraph" w:styleId="ListParagraph">
    <w:name w:val="List Paragraph"/>
    <w:basedOn w:val="Normal"/>
    <w:uiPriority w:val="34"/>
    <w:qFormat/>
    <w:rsid w:val="00727EB7"/>
    <w:pPr>
      <w:ind w:left="720"/>
      <w:contextualSpacing/>
    </w:pPr>
  </w:style>
</w:styles>
</file>

<file path=word/webSettings.xml><?xml version="1.0" encoding="utf-8"?>
<w:webSettings xmlns:r="http://schemas.openxmlformats.org/officeDocument/2006/relationships" xmlns:w="http://schemas.openxmlformats.org/wordprocessingml/2006/main">
  <w:divs>
    <w:div w:id="806364328">
      <w:bodyDiv w:val="1"/>
      <w:marLeft w:val="0"/>
      <w:marRight w:val="0"/>
      <w:marTop w:val="0"/>
      <w:marBottom w:val="0"/>
      <w:divBdr>
        <w:top w:val="none" w:sz="0" w:space="0" w:color="auto"/>
        <w:left w:val="none" w:sz="0" w:space="0" w:color="auto"/>
        <w:bottom w:val="none" w:sz="0" w:space="0" w:color="auto"/>
        <w:right w:val="none" w:sz="0" w:space="0" w:color="auto"/>
      </w:divBdr>
      <w:divsChild>
        <w:div w:id="810906923">
          <w:marLeft w:val="547"/>
          <w:marRight w:val="0"/>
          <w:marTop w:val="96"/>
          <w:marBottom w:val="0"/>
          <w:divBdr>
            <w:top w:val="none" w:sz="0" w:space="0" w:color="auto"/>
            <w:left w:val="none" w:sz="0" w:space="0" w:color="auto"/>
            <w:bottom w:val="none" w:sz="0" w:space="0" w:color="auto"/>
            <w:right w:val="none" w:sz="0" w:space="0" w:color="auto"/>
          </w:divBdr>
        </w:div>
        <w:div w:id="661665804">
          <w:marLeft w:val="547"/>
          <w:marRight w:val="0"/>
          <w:marTop w:val="96"/>
          <w:marBottom w:val="0"/>
          <w:divBdr>
            <w:top w:val="none" w:sz="0" w:space="0" w:color="auto"/>
            <w:left w:val="none" w:sz="0" w:space="0" w:color="auto"/>
            <w:bottom w:val="none" w:sz="0" w:space="0" w:color="auto"/>
            <w:right w:val="none" w:sz="0" w:space="0" w:color="auto"/>
          </w:divBdr>
        </w:div>
        <w:div w:id="799689505">
          <w:marLeft w:val="547"/>
          <w:marRight w:val="0"/>
          <w:marTop w:val="96"/>
          <w:marBottom w:val="0"/>
          <w:divBdr>
            <w:top w:val="none" w:sz="0" w:space="0" w:color="auto"/>
            <w:left w:val="none" w:sz="0" w:space="0" w:color="auto"/>
            <w:bottom w:val="none" w:sz="0" w:space="0" w:color="auto"/>
            <w:right w:val="none" w:sz="0" w:space="0" w:color="auto"/>
          </w:divBdr>
        </w:div>
        <w:div w:id="1363163478">
          <w:marLeft w:val="547"/>
          <w:marRight w:val="0"/>
          <w:marTop w:val="96"/>
          <w:marBottom w:val="0"/>
          <w:divBdr>
            <w:top w:val="none" w:sz="0" w:space="0" w:color="auto"/>
            <w:left w:val="none" w:sz="0" w:space="0" w:color="auto"/>
            <w:bottom w:val="none" w:sz="0" w:space="0" w:color="auto"/>
            <w:right w:val="none" w:sz="0" w:space="0" w:color="auto"/>
          </w:divBdr>
        </w:div>
        <w:div w:id="1078552854">
          <w:marLeft w:val="547"/>
          <w:marRight w:val="0"/>
          <w:marTop w:val="96"/>
          <w:marBottom w:val="0"/>
          <w:divBdr>
            <w:top w:val="none" w:sz="0" w:space="0" w:color="auto"/>
            <w:left w:val="none" w:sz="0" w:space="0" w:color="auto"/>
            <w:bottom w:val="none" w:sz="0" w:space="0" w:color="auto"/>
            <w:right w:val="none" w:sz="0" w:space="0" w:color="auto"/>
          </w:divBdr>
        </w:div>
        <w:div w:id="684330198">
          <w:marLeft w:val="547"/>
          <w:marRight w:val="0"/>
          <w:marTop w:val="96"/>
          <w:marBottom w:val="0"/>
          <w:divBdr>
            <w:top w:val="none" w:sz="0" w:space="0" w:color="auto"/>
            <w:left w:val="none" w:sz="0" w:space="0" w:color="auto"/>
            <w:bottom w:val="none" w:sz="0" w:space="0" w:color="auto"/>
            <w:right w:val="none" w:sz="0" w:space="0" w:color="auto"/>
          </w:divBdr>
        </w:div>
        <w:div w:id="1812672783">
          <w:marLeft w:val="547"/>
          <w:marRight w:val="0"/>
          <w:marTop w:val="96"/>
          <w:marBottom w:val="0"/>
          <w:divBdr>
            <w:top w:val="none" w:sz="0" w:space="0" w:color="auto"/>
            <w:left w:val="none" w:sz="0" w:space="0" w:color="auto"/>
            <w:bottom w:val="none" w:sz="0" w:space="0" w:color="auto"/>
            <w:right w:val="none" w:sz="0" w:space="0" w:color="auto"/>
          </w:divBdr>
        </w:div>
      </w:divsChild>
    </w:div>
    <w:div w:id="1019543744">
      <w:bodyDiv w:val="1"/>
      <w:marLeft w:val="0"/>
      <w:marRight w:val="0"/>
      <w:marTop w:val="0"/>
      <w:marBottom w:val="0"/>
      <w:divBdr>
        <w:top w:val="none" w:sz="0" w:space="0" w:color="auto"/>
        <w:left w:val="none" w:sz="0" w:space="0" w:color="auto"/>
        <w:bottom w:val="none" w:sz="0" w:space="0" w:color="auto"/>
        <w:right w:val="none" w:sz="0" w:space="0" w:color="auto"/>
      </w:divBdr>
      <w:divsChild>
        <w:div w:id="739836708">
          <w:marLeft w:val="547"/>
          <w:marRight w:val="0"/>
          <w:marTop w:val="144"/>
          <w:marBottom w:val="0"/>
          <w:divBdr>
            <w:top w:val="none" w:sz="0" w:space="0" w:color="auto"/>
            <w:left w:val="none" w:sz="0" w:space="0" w:color="auto"/>
            <w:bottom w:val="none" w:sz="0" w:space="0" w:color="auto"/>
            <w:right w:val="none" w:sz="0" w:space="0" w:color="auto"/>
          </w:divBdr>
        </w:div>
        <w:div w:id="402221387">
          <w:marLeft w:val="547"/>
          <w:marRight w:val="0"/>
          <w:marTop w:val="144"/>
          <w:marBottom w:val="0"/>
          <w:divBdr>
            <w:top w:val="none" w:sz="0" w:space="0" w:color="auto"/>
            <w:left w:val="none" w:sz="0" w:space="0" w:color="auto"/>
            <w:bottom w:val="none" w:sz="0" w:space="0" w:color="auto"/>
            <w:right w:val="none" w:sz="0" w:space="0" w:color="auto"/>
          </w:divBdr>
        </w:div>
        <w:div w:id="24063652">
          <w:marLeft w:val="547"/>
          <w:marRight w:val="0"/>
          <w:marTop w:val="144"/>
          <w:marBottom w:val="0"/>
          <w:divBdr>
            <w:top w:val="none" w:sz="0" w:space="0" w:color="auto"/>
            <w:left w:val="none" w:sz="0" w:space="0" w:color="auto"/>
            <w:bottom w:val="none" w:sz="0" w:space="0" w:color="auto"/>
            <w:right w:val="none" w:sz="0" w:space="0" w:color="auto"/>
          </w:divBdr>
        </w:div>
        <w:div w:id="1766733302">
          <w:marLeft w:val="547"/>
          <w:marRight w:val="0"/>
          <w:marTop w:val="144"/>
          <w:marBottom w:val="0"/>
          <w:divBdr>
            <w:top w:val="none" w:sz="0" w:space="0" w:color="auto"/>
            <w:left w:val="none" w:sz="0" w:space="0" w:color="auto"/>
            <w:bottom w:val="none" w:sz="0" w:space="0" w:color="auto"/>
            <w:right w:val="none" w:sz="0" w:space="0" w:color="auto"/>
          </w:divBdr>
        </w:div>
        <w:div w:id="648750000">
          <w:marLeft w:val="547"/>
          <w:marRight w:val="0"/>
          <w:marTop w:val="144"/>
          <w:marBottom w:val="0"/>
          <w:divBdr>
            <w:top w:val="none" w:sz="0" w:space="0" w:color="auto"/>
            <w:left w:val="none" w:sz="0" w:space="0" w:color="auto"/>
            <w:bottom w:val="none" w:sz="0" w:space="0" w:color="auto"/>
            <w:right w:val="none" w:sz="0" w:space="0" w:color="auto"/>
          </w:divBdr>
        </w:div>
        <w:div w:id="563491078">
          <w:marLeft w:val="547"/>
          <w:marRight w:val="0"/>
          <w:marTop w:val="144"/>
          <w:marBottom w:val="0"/>
          <w:divBdr>
            <w:top w:val="none" w:sz="0" w:space="0" w:color="auto"/>
            <w:left w:val="none" w:sz="0" w:space="0" w:color="auto"/>
            <w:bottom w:val="none" w:sz="0" w:space="0" w:color="auto"/>
            <w:right w:val="none" w:sz="0" w:space="0" w:color="auto"/>
          </w:divBdr>
        </w:div>
        <w:div w:id="1197160529">
          <w:marLeft w:val="547"/>
          <w:marRight w:val="0"/>
          <w:marTop w:val="144"/>
          <w:marBottom w:val="0"/>
          <w:divBdr>
            <w:top w:val="none" w:sz="0" w:space="0" w:color="auto"/>
            <w:left w:val="none" w:sz="0" w:space="0" w:color="auto"/>
            <w:bottom w:val="none" w:sz="0" w:space="0" w:color="auto"/>
            <w:right w:val="none" w:sz="0" w:space="0" w:color="auto"/>
          </w:divBdr>
        </w:div>
        <w:div w:id="451558196">
          <w:marLeft w:val="547"/>
          <w:marRight w:val="0"/>
          <w:marTop w:val="144"/>
          <w:marBottom w:val="0"/>
          <w:divBdr>
            <w:top w:val="none" w:sz="0" w:space="0" w:color="auto"/>
            <w:left w:val="none" w:sz="0" w:space="0" w:color="auto"/>
            <w:bottom w:val="none" w:sz="0" w:space="0" w:color="auto"/>
            <w:right w:val="none" w:sz="0" w:space="0" w:color="auto"/>
          </w:divBdr>
        </w:div>
        <w:div w:id="1551113700">
          <w:marLeft w:val="547"/>
          <w:marRight w:val="0"/>
          <w:marTop w:val="144"/>
          <w:marBottom w:val="0"/>
          <w:divBdr>
            <w:top w:val="none" w:sz="0" w:space="0" w:color="auto"/>
            <w:left w:val="none" w:sz="0" w:space="0" w:color="auto"/>
            <w:bottom w:val="none" w:sz="0" w:space="0" w:color="auto"/>
            <w:right w:val="none" w:sz="0" w:space="0" w:color="auto"/>
          </w:divBdr>
        </w:div>
      </w:divsChild>
    </w:div>
    <w:div w:id="1149708006">
      <w:bodyDiv w:val="1"/>
      <w:marLeft w:val="0"/>
      <w:marRight w:val="0"/>
      <w:marTop w:val="0"/>
      <w:marBottom w:val="0"/>
      <w:divBdr>
        <w:top w:val="none" w:sz="0" w:space="0" w:color="auto"/>
        <w:left w:val="none" w:sz="0" w:space="0" w:color="auto"/>
        <w:bottom w:val="none" w:sz="0" w:space="0" w:color="auto"/>
        <w:right w:val="none" w:sz="0" w:space="0" w:color="auto"/>
      </w:divBdr>
    </w:div>
    <w:div w:id="1231886844">
      <w:bodyDiv w:val="1"/>
      <w:marLeft w:val="0"/>
      <w:marRight w:val="0"/>
      <w:marTop w:val="0"/>
      <w:marBottom w:val="0"/>
      <w:divBdr>
        <w:top w:val="none" w:sz="0" w:space="0" w:color="auto"/>
        <w:left w:val="none" w:sz="0" w:space="0" w:color="auto"/>
        <w:bottom w:val="none" w:sz="0" w:space="0" w:color="auto"/>
        <w:right w:val="none" w:sz="0" w:space="0" w:color="auto"/>
      </w:divBdr>
    </w:div>
    <w:div w:id="1535264372">
      <w:bodyDiv w:val="1"/>
      <w:marLeft w:val="0"/>
      <w:marRight w:val="0"/>
      <w:marTop w:val="0"/>
      <w:marBottom w:val="0"/>
      <w:divBdr>
        <w:top w:val="none" w:sz="0" w:space="0" w:color="auto"/>
        <w:left w:val="none" w:sz="0" w:space="0" w:color="auto"/>
        <w:bottom w:val="none" w:sz="0" w:space="0" w:color="auto"/>
        <w:right w:val="none" w:sz="0" w:space="0" w:color="auto"/>
      </w:divBdr>
    </w:div>
    <w:div w:id="15386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cademic_journal" TargetMode="External"/><Relationship Id="rId13" Type="http://schemas.openxmlformats.org/officeDocument/2006/relationships/hyperlink" Target="http://en.wikipedia.org/wiki/Journal_Citation_Reports" TargetMode="External"/><Relationship Id="rId18" Type="http://schemas.openxmlformats.org/officeDocument/2006/relationships/hyperlink" Target="https://outlook.leedsmet.ac.uk/owa/redir.aspx?C=Haruu0IxZUG_XrF5pLWPSqO4U0sDE9EI6_b6SLSj7OfUwfQxYAEHODTxvx6Mi2dRlIsVUTrYTAg.&amp;URL=http%3a%2f%2fwww.tandfonline.com%2floi%2fcshe20" TargetMode="External"/><Relationship Id="rId3" Type="http://schemas.openxmlformats.org/officeDocument/2006/relationships/settings" Target="settings.xml"/><Relationship Id="rId7" Type="http://schemas.openxmlformats.org/officeDocument/2006/relationships/hyperlink" Target="http://www.informaworld.com/smpp/title~db=all~content=t713445574~tab=issueslist~branches=14" TargetMode="External"/><Relationship Id="rId12" Type="http://schemas.openxmlformats.org/officeDocument/2006/relationships/hyperlink" Target="http://en.wikipedia.org/wiki/Institute_for_Scientific_Information" TargetMode="External"/><Relationship Id="rId17" Type="http://schemas.openxmlformats.org/officeDocument/2006/relationships/hyperlink" Target="https://outlook.leedsmet.ac.uk/owa/redir.aspx?C=Haruu0IxZUG_XrF5pLWPSqO4U0sDE9EI6_b6SLSj7OfUwfQxYAEHODTxvx6Mi2dRlIsVUTrYTAg.&amp;URL=http%3a%2f%2fwww.scimagojr.com%2findex.php" TargetMode="External"/><Relationship Id="rId2" Type="http://schemas.openxmlformats.org/officeDocument/2006/relationships/styles" Target="styles.xml"/><Relationship Id="rId16" Type="http://schemas.openxmlformats.org/officeDocument/2006/relationships/hyperlink" Target="https://outlook.leedsmet.ac.uk/owa/redir.aspx?C=Haruu0IxZUG_XrF5pLWPSqO4U0sDE9EI6_b6SLSj7OfUwfQxYAEHODTxvx6Mi2dRlIsVUTrYTAg.&amp;URL=http%3a%2f%2fen.wikipedia.org%2fwiki%2fJournal_Citation_Repor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nformaworld.com/smpp/title~db=all~content=t713445574~tab=issueslist~branches=14" TargetMode="External"/><Relationship Id="rId11" Type="http://schemas.openxmlformats.org/officeDocument/2006/relationships/hyperlink" Target="http://en.wikipedia.org/wiki/Eugene_Garfield" TargetMode="External"/><Relationship Id="rId5" Type="http://schemas.openxmlformats.org/officeDocument/2006/relationships/hyperlink" Target="http://www.informaworld.com/smpp/title~db=all~content=t713445574" TargetMode="External"/><Relationship Id="rId15" Type="http://schemas.openxmlformats.org/officeDocument/2006/relationships/hyperlink" Target="https://outlook.leedsmet.ac.uk/owa/redir.aspx?C=Haruu0IxZUG_XrF5pLWPSqO4U0sDE9EI6_b6SLSj7OfUwfQxYAEHODTxvx6Mi2dRlIsVUTrYTAg.&amp;URL=http%3a%2f%2fen.wikipedia.org%2fwiki%2fImpact_factor" TargetMode="External"/><Relationship Id="rId10" Type="http://schemas.openxmlformats.org/officeDocument/2006/relationships/hyperlink" Target="http://en.wikipedia.org/wiki/Proxy_(statistic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Citation" TargetMode="External"/><Relationship Id="rId14" Type="http://schemas.openxmlformats.org/officeDocument/2006/relationships/hyperlink" Target="http://en.wikipedia.org/wiki/Review_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2014-03-23T10:51:00Z</dcterms:created>
  <dcterms:modified xsi:type="dcterms:W3CDTF">2014-03-23T10:51:00Z</dcterms:modified>
</cp:coreProperties>
</file>